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511742F1"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29E6F2DA" w14:textId="77777777" w:rsidR="00404933" w:rsidRDefault="00404933" w:rsidP="00404933">
      <w:pPr>
        <w:jc w:val="center"/>
        <w:rPr>
          <w:rFonts w:ascii="Myriad Pro" w:hAnsi="Myriad Pro"/>
          <w:b/>
          <w:i/>
          <w:sz w:val="24"/>
        </w:rPr>
      </w:pPr>
      <w:r>
        <w:rPr>
          <w:rFonts w:ascii="Myriad Pro" w:hAnsi="Myriad Pro"/>
          <w:b/>
          <w:sz w:val="24"/>
        </w:rPr>
        <w:t>Sposób wyboru projektów: NIEKONKURENCYJNY</w:t>
      </w:r>
    </w:p>
    <w:p w14:paraId="04700181" w14:textId="77777777" w:rsidR="00404933" w:rsidRPr="00A142C8" w:rsidRDefault="00404933" w:rsidP="00A142C8">
      <w:pPr>
        <w:rPr>
          <w:i/>
        </w:rPr>
      </w:pPr>
    </w:p>
    <w:p w14:paraId="570F2B5F" w14:textId="70CB0C8D" w:rsidR="00C72E07" w:rsidRPr="004B57B6" w:rsidRDefault="00C72E07" w:rsidP="00A142C8">
      <w:pPr>
        <w:tabs>
          <w:tab w:val="left" w:pos="11587"/>
        </w:tabs>
        <w:spacing w:before="144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F975D6" w:rsidRPr="004B57B6">
        <w:rPr>
          <w:rFonts w:ascii="Myriad Pro" w:eastAsia="Times New Roman" w:hAnsi="Myriad Pro" w:cs="Arial"/>
          <w:sz w:val="24"/>
          <w:szCs w:val="24"/>
          <w:lang w:eastAsia="pl-PL"/>
        </w:rPr>
        <w:t>07.0</w:t>
      </w:r>
      <w:r w:rsidR="00F975D6">
        <w:rPr>
          <w:rFonts w:ascii="Myriad Pro" w:eastAsia="Times New Roman" w:hAnsi="Myriad Pro" w:cs="Arial"/>
          <w:sz w:val="24"/>
          <w:szCs w:val="24"/>
          <w:lang w:eastAsia="pl-PL"/>
        </w:rPr>
        <w:t>2</w:t>
      </w:r>
      <w:r w:rsidR="00F975D6" w:rsidRPr="004B57B6">
        <w:rPr>
          <w:rFonts w:ascii="Myriad Pro" w:eastAsia="Times New Roman" w:hAnsi="Myriad Pro" w:cs="Arial"/>
          <w:sz w:val="24"/>
          <w:szCs w:val="24"/>
          <w:lang w:eastAsia="pl-PL"/>
        </w:rPr>
        <w:t xml:space="preserve"> Rozwój obszarów </w:t>
      </w:r>
      <w:r w:rsidR="00F975D6" w:rsidRPr="00240712">
        <w:rPr>
          <w:rFonts w:ascii="Myriad Pro" w:eastAsia="Times New Roman" w:hAnsi="Myriad Pro" w:cs="Arial"/>
          <w:sz w:val="24"/>
          <w:szCs w:val="24"/>
          <w:lang w:eastAsia="pl-PL"/>
        </w:rPr>
        <w:t>innych niż miejskie</w:t>
      </w:r>
      <w:r w:rsidR="00F975D6" w:rsidRPr="004B57B6">
        <w:rPr>
          <w:rFonts w:ascii="Myriad Pro" w:eastAsia="Times New Roman" w:hAnsi="Myriad Pro" w:cs="Arial"/>
          <w:sz w:val="24"/>
          <w:szCs w:val="24"/>
          <w:lang w:eastAsia="pl-PL"/>
        </w:rPr>
        <w:t xml:space="preserve"> (</w:t>
      </w:r>
      <w:r w:rsidR="00F975D6">
        <w:rPr>
          <w:rFonts w:ascii="Myriad Pro" w:eastAsia="Times New Roman" w:hAnsi="Myriad Pro" w:cs="Arial"/>
          <w:sz w:val="24"/>
          <w:szCs w:val="24"/>
          <w:lang w:eastAsia="pl-PL"/>
        </w:rPr>
        <w:t>I</w:t>
      </w:r>
      <w:r w:rsidR="00F975D6" w:rsidRPr="004B57B6">
        <w:rPr>
          <w:rFonts w:ascii="Myriad Pro" w:eastAsia="Times New Roman" w:hAnsi="Myriad Pro" w:cs="Arial"/>
          <w:sz w:val="24"/>
          <w:szCs w:val="24"/>
          <w:lang w:eastAsia="pl-PL"/>
        </w:rPr>
        <w:t>IT)</w:t>
      </w:r>
      <w:r w:rsidR="00B37FAF" w:rsidRPr="004B57B6">
        <w:rPr>
          <w:rFonts w:ascii="Myriad Pro" w:hAnsi="Myriad Pro"/>
          <w:b/>
          <w:sz w:val="24"/>
        </w:rPr>
        <w:tab/>
      </w:r>
    </w:p>
    <w:p w14:paraId="27E5CD68" w14:textId="38AD5E2E"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F975D6">
        <w:rPr>
          <w:rFonts w:ascii="Myriad Pro" w:hAnsi="Myriad Pro"/>
          <w:sz w:val="24"/>
        </w:rPr>
        <w:t>6</w:t>
      </w:r>
      <w:r w:rsidR="00DE3B3F">
        <w:rPr>
          <w:rFonts w:ascii="Myriad Pro" w:hAnsi="Myriad Pro"/>
          <w:b/>
          <w:sz w:val="24"/>
        </w:rPr>
        <w:t xml:space="preserve"> </w:t>
      </w:r>
      <w:r w:rsidR="00DE3B3F" w:rsidRPr="004641A8">
        <w:rPr>
          <w:rFonts w:ascii="Myriad Pro" w:eastAsia="Times New Roman" w:hAnsi="Myriad Pro" w:cs="Arial"/>
          <w:sz w:val="24"/>
          <w:szCs w:val="24"/>
          <w:lang w:eastAsia="pl-PL"/>
        </w:rPr>
        <w:t>Wsparcie instytucji kultury oraz ochrona dziedzictwa kulturowego</w:t>
      </w:r>
    </w:p>
    <w:p w14:paraId="74EE027C" w14:textId="6E02E659"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004BC3CB"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F975D6">
        <w:rPr>
          <w:rFonts w:ascii="Myriad Pro" w:hAnsi="Myriad Pro"/>
          <w:sz w:val="24"/>
        </w:rPr>
        <w:t xml:space="preserve">5 </w:t>
      </w:r>
      <w:r w:rsidR="00F975D6" w:rsidRPr="004B57B6">
        <w:rPr>
          <w:rFonts w:ascii="Myriad Pro" w:hAnsi="Myriad Pro"/>
          <w:sz w:val="24"/>
        </w:rPr>
        <w:t>(i</w:t>
      </w:r>
      <w:r w:rsidR="00F975D6">
        <w:rPr>
          <w:rFonts w:ascii="Myriad Pro" w:hAnsi="Myriad Pro"/>
          <w:sz w:val="24"/>
        </w:rPr>
        <w:t>i</w:t>
      </w:r>
      <w:r w:rsidR="00F975D6" w:rsidRPr="004B57B6">
        <w:rPr>
          <w:rFonts w:ascii="Myriad Pro" w:hAnsi="Myriad Pro"/>
          <w:sz w:val="24"/>
        </w:rPr>
        <w:t xml:space="preserve">) </w:t>
      </w:r>
      <w:r w:rsidR="00F975D6" w:rsidRPr="004B57B6">
        <w:rPr>
          <w:rFonts w:ascii="Myriad Pro" w:eastAsia="Times New Roman" w:hAnsi="Myriad Pro" w:cs="Arial"/>
          <w:sz w:val="24"/>
          <w:szCs w:val="24"/>
          <w:lang w:eastAsia="pl-PL"/>
        </w:rPr>
        <w:t xml:space="preserve">Wspieranie zintegrowanego i sprzyjającego włączeniu społecznemu rozwoju społecznego, gospodarczego i środowiskowego, </w:t>
      </w:r>
      <w:r w:rsidR="00040684" w:rsidRPr="008E5B9A">
        <w:rPr>
          <w:rFonts w:ascii="Myriad Pro" w:eastAsia="Times New Roman" w:hAnsi="Myriad Pro" w:cs="Arial"/>
          <w:sz w:val="24"/>
          <w:szCs w:val="24"/>
          <w:lang w:eastAsia="pl-PL"/>
        </w:rPr>
        <w:t>na poziomie lokalnym</w:t>
      </w:r>
      <w:r w:rsidR="00040684">
        <w:rPr>
          <w:rFonts w:ascii="Myriad Pro" w:eastAsia="Times New Roman" w:hAnsi="Myriad Pro" w:cs="Arial"/>
          <w:sz w:val="24"/>
          <w:szCs w:val="24"/>
          <w:lang w:eastAsia="pl-PL"/>
        </w:rPr>
        <w:t>,</w:t>
      </w:r>
      <w:r w:rsidR="00040684" w:rsidRPr="004B57B6">
        <w:rPr>
          <w:rFonts w:ascii="Myriad Pro" w:eastAsia="Times New Roman" w:hAnsi="Myriad Pro" w:cs="Arial"/>
          <w:sz w:val="24"/>
          <w:szCs w:val="24"/>
          <w:lang w:eastAsia="pl-PL"/>
        </w:rPr>
        <w:t xml:space="preserve"> </w:t>
      </w:r>
      <w:r w:rsidR="00F975D6" w:rsidRPr="004B57B6">
        <w:rPr>
          <w:rFonts w:ascii="Myriad Pro" w:eastAsia="Times New Roman" w:hAnsi="Myriad Pro" w:cs="Arial"/>
          <w:sz w:val="24"/>
          <w:szCs w:val="24"/>
          <w:lang w:eastAsia="pl-PL"/>
        </w:rPr>
        <w:t xml:space="preserve">kultury, dziedzictwa naturalnego, zrównoważonej turystyki i bezpieczeństwa na obszarach </w:t>
      </w:r>
      <w:r w:rsidR="00F975D6" w:rsidRPr="00240712">
        <w:rPr>
          <w:rFonts w:ascii="Myriad Pro" w:eastAsia="Times New Roman" w:hAnsi="Myriad Pro" w:cs="Arial"/>
          <w:sz w:val="24"/>
          <w:szCs w:val="24"/>
          <w:lang w:eastAsia="pl-PL"/>
        </w:rPr>
        <w:t>innych niż miejskie</w:t>
      </w:r>
    </w:p>
    <w:p w14:paraId="409512D6" w14:textId="79E7DE5A" w:rsidR="00205EA7" w:rsidRDefault="00205EA7" w:rsidP="00A142C8">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75A3061B" w:rsidR="004D2811" w:rsidRPr="008E2CD5" w:rsidRDefault="00205EA7" w:rsidP="008E2CD5">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600486">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4D0DE4DE" w:rsidR="00813326" w:rsidRPr="00B51D14" w:rsidRDefault="00B70B84"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A56540" w:rsidRPr="00B51D14" w14:paraId="2A147103" w14:textId="77777777" w:rsidTr="00600486">
        <w:tc>
          <w:tcPr>
            <w:tcW w:w="1438" w:type="dxa"/>
            <w:tcBorders>
              <w:top w:val="single" w:sz="4" w:space="0" w:color="000000" w:themeColor="text1"/>
            </w:tcBorders>
            <w:shd w:val="clear" w:color="auto" w:fill="FFFFFF" w:themeFill="background1"/>
          </w:tcPr>
          <w:p w14:paraId="4A7D4999" w14:textId="77777777" w:rsidR="00A56540" w:rsidRDefault="00A56540" w:rsidP="00A56540">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3CF7D3C0" w14:textId="437D575C" w:rsidR="00A56540" w:rsidRPr="00C26004" w:rsidRDefault="00A56540" w:rsidP="00A56540">
            <w:pPr>
              <w:spacing w:line="360" w:lineRule="auto"/>
              <w:rPr>
                <w:rFonts w:ascii="Myriad Pro" w:hAnsi="Myriad Pro" w:cs="Arial"/>
                <w:b/>
              </w:rPr>
            </w:pPr>
            <w:r w:rsidRPr="00F12845">
              <w:rPr>
                <w:rFonts w:ascii="Myriad Pro" w:hAnsi="Myriad Pro" w:cs="Arial"/>
              </w:rPr>
              <w:t>1</w:t>
            </w:r>
          </w:p>
        </w:tc>
        <w:tc>
          <w:tcPr>
            <w:tcW w:w="2243" w:type="dxa"/>
            <w:tcBorders>
              <w:top w:val="single" w:sz="4" w:space="0" w:color="000000" w:themeColor="text1"/>
            </w:tcBorders>
            <w:shd w:val="clear" w:color="auto" w:fill="FFFFFF" w:themeFill="background1"/>
          </w:tcPr>
          <w:p w14:paraId="76E9EBA7" w14:textId="77777777" w:rsidR="00A56540" w:rsidRPr="00A56540" w:rsidRDefault="00A56540" w:rsidP="00A56540">
            <w:pPr>
              <w:spacing w:line="360" w:lineRule="auto"/>
              <w:rPr>
                <w:rFonts w:ascii="Myriad Pro" w:hAnsi="Myriad Pro" w:cs="Arial"/>
                <w:b/>
              </w:rPr>
            </w:pPr>
            <w:r w:rsidRPr="00A56540">
              <w:rPr>
                <w:rFonts w:ascii="Myriad Pro" w:hAnsi="Myriad Pro" w:cs="Arial"/>
                <w:b/>
              </w:rPr>
              <w:t>Nazwa kryterium</w:t>
            </w:r>
          </w:p>
          <w:p w14:paraId="0702589D" w14:textId="77777777" w:rsidR="00A56540" w:rsidRPr="00A56540" w:rsidRDefault="00A56540" w:rsidP="00A56540">
            <w:pPr>
              <w:spacing w:line="360" w:lineRule="auto"/>
              <w:rPr>
                <w:rFonts w:ascii="Myriad Pro" w:hAnsi="Myriad Pro" w:cs="Arial"/>
              </w:rPr>
            </w:pPr>
            <w:r w:rsidRPr="00A56540">
              <w:rPr>
                <w:rFonts w:ascii="Myriad Pro" w:hAnsi="Myriad Pro" w:cs="Arial"/>
              </w:rPr>
              <w:t xml:space="preserve">Zgodność terminu złożenia wniosku o dofinansowanie z porozumieniem terytorialnym </w:t>
            </w:r>
          </w:p>
          <w:p w14:paraId="0A835115" w14:textId="77777777" w:rsidR="00A56540" w:rsidRDefault="00A56540" w:rsidP="006A4C4F">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1B16FAF6" w14:textId="77777777" w:rsidR="00A56540" w:rsidRDefault="00A56540" w:rsidP="00A56540">
            <w:pPr>
              <w:spacing w:line="360" w:lineRule="auto"/>
              <w:rPr>
                <w:rFonts w:ascii="Myriad Pro" w:hAnsi="Myriad Pro" w:cs="Arial"/>
              </w:rPr>
            </w:pPr>
            <w:r>
              <w:rPr>
                <w:rFonts w:ascii="Myriad Pro" w:hAnsi="Myriad Pro" w:cs="Arial"/>
                <w:b/>
              </w:rPr>
              <w:t>Definicja kryterium</w:t>
            </w:r>
          </w:p>
          <w:p w14:paraId="5BA66191" w14:textId="77777777" w:rsidR="00A56540" w:rsidRDefault="00A56540" w:rsidP="00A56540">
            <w:pPr>
              <w:spacing w:line="360" w:lineRule="auto"/>
              <w:rPr>
                <w:rFonts w:ascii="Myriad Pro" w:hAnsi="Myriad Pro" w:cs="Arial"/>
              </w:rPr>
            </w:pPr>
            <w:r>
              <w:rPr>
                <w:rFonts w:ascii="Myriad Pro" w:hAnsi="Myriad Pro" w:cs="Arial"/>
              </w:rPr>
              <w:t>W ramach kryterium weryfikowane jest czy wniosek o dofinansowanie został złożony nie później niż termin złożenia wniosku o dofinansowanie określony w Porozumieniu Terytorialnym.</w:t>
            </w:r>
          </w:p>
          <w:p w14:paraId="18F9EC58" w14:textId="77777777" w:rsidR="00A56540" w:rsidRDefault="00A56540" w:rsidP="00A56540">
            <w:pPr>
              <w:spacing w:line="360" w:lineRule="auto"/>
              <w:rPr>
                <w:rFonts w:ascii="Myriad Pro" w:hAnsi="Myriad Pro" w:cs="Arial"/>
              </w:rPr>
            </w:pPr>
          </w:p>
          <w:p w14:paraId="46EC9854" w14:textId="77777777" w:rsidR="00A56540" w:rsidRDefault="00A56540" w:rsidP="00A56540">
            <w:pPr>
              <w:spacing w:line="360" w:lineRule="auto"/>
              <w:rPr>
                <w:rFonts w:ascii="Myriad Pro" w:hAnsi="Myriad Pro" w:cs="Arial"/>
              </w:rPr>
            </w:pPr>
            <w:r>
              <w:rPr>
                <w:rFonts w:ascii="Myriad Pro" w:hAnsi="Myriad Pro" w:cs="Arial"/>
                <w:b/>
              </w:rPr>
              <w:t>Zasady oceny</w:t>
            </w:r>
          </w:p>
          <w:p w14:paraId="7D9C965E" w14:textId="77777777" w:rsidR="00A56540" w:rsidRDefault="00A56540" w:rsidP="00A56540">
            <w:pPr>
              <w:spacing w:line="360" w:lineRule="auto"/>
              <w:rPr>
                <w:rFonts w:ascii="Myriad Pro" w:hAnsi="Myriad Pro" w:cs="Arial"/>
              </w:rPr>
            </w:pPr>
            <w:r>
              <w:rPr>
                <w:rFonts w:ascii="Myriad Pro" w:hAnsi="Myriad Pro" w:cs="Arial"/>
              </w:rPr>
              <w:t>Kryterium uznaje się za spełnione (otrzyma ocenę „TAK”),  jeśli wniosek o dofinansowanie został złożony nie później niż termin złożenia wniosku o dofinansowanie określony w Porozumieniu Terytorialnym.</w:t>
            </w:r>
          </w:p>
          <w:p w14:paraId="7B419BC4" w14:textId="77777777" w:rsidR="00A56540" w:rsidRDefault="00A56540" w:rsidP="00A56540">
            <w:pPr>
              <w:spacing w:line="360" w:lineRule="auto"/>
              <w:rPr>
                <w:rFonts w:ascii="Myriad Pro" w:hAnsi="Myriad Pro" w:cs="Arial"/>
              </w:rPr>
            </w:pPr>
          </w:p>
          <w:p w14:paraId="6ACA4E6B" w14:textId="1F01A5B7" w:rsidR="00A56540" w:rsidRDefault="00A56540" w:rsidP="00A56540">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7E17F2FF" w14:textId="77777777" w:rsidR="00A56540" w:rsidRDefault="00A56540" w:rsidP="00A56540">
            <w:pPr>
              <w:spacing w:line="360" w:lineRule="auto"/>
              <w:rPr>
                <w:rFonts w:ascii="Myriad Pro" w:hAnsi="Myriad Pro" w:cs="Arial"/>
              </w:rPr>
            </w:pPr>
            <w:r>
              <w:rPr>
                <w:rFonts w:ascii="Myriad Pro" w:hAnsi="Myriad Pro" w:cs="Arial"/>
                <w:b/>
              </w:rPr>
              <w:t>Opis znaczenia kryterium</w:t>
            </w:r>
          </w:p>
          <w:p w14:paraId="77D22A0D" w14:textId="77777777" w:rsidR="00A56540" w:rsidRDefault="00A56540" w:rsidP="00A56540">
            <w:pPr>
              <w:spacing w:line="360" w:lineRule="auto"/>
              <w:rPr>
                <w:rFonts w:ascii="Myriad Pro" w:hAnsi="Myriad Pro" w:cs="Arial"/>
              </w:rPr>
            </w:pPr>
            <w:r>
              <w:rPr>
                <w:rFonts w:ascii="Myriad Pro" w:hAnsi="Myriad Pro" w:cs="Arial"/>
              </w:rPr>
              <w:t>Spełnienie kryterium jest konieczne do przyznania dofinansowania. Projekty niespełniające kryterium są odrzucane. Ocena spełniania kryterium polega na przypisaniu wartości logicznych „TAK”, „NIE”.</w:t>
            </w:r>
          </w:p>
          <w:p w14:paraId="6E2F5D1F" w14:textId="54A43A05" w:rsidR="00A56540" w:rsidRDefault="00A56540" w:rsidP="00A56540">
            <w:pPr>
              <w:spacing w:line="360" w:lineRule="auto"/>
              <w:rPr>
                <w:rFonts w:ascii="Myriad Pro" w:hAnsi="Myriad Pro" w:cs="Arial"/>
                <w:b/>
              </w:rPr>
            </w:pPr>
            <w:r>
              <w:rPr>
                <w:rFonts w:ascii="Myriad Pro" w:hAnsi="Myriad Pro" w:cs="Arial"/>
                <w:b/>
              </w:rPr>
              <w:t>Kryterium nie podlega poprawie.</w:t>
            </w:r>
          </w:p>
        </w:tc>
      </w:tr>
      <w:tr w:rsidR="00813326" w:rsidRPr="00B51D14" w14:paraId="4E2B3981" w14:textId="77777777" w:rsidTr="00600486">
        <w:tc>
          <w:tcPr>
            <w:tcW w:w="1438" w:type="dxa"/>
            <w:tcBorders>
              <w:top w:val="single" w:sz="4" w:space="0" w:color="000000" w:themeColor="text1"/>
            </w:tcBorders>
            <w:shd w:val="clear" w:color="auto" w:fill="FFFFFF" w:themeFill="background1"/>
          </w:tcPr>
          <w:p w14:paraId="76A77ADA" w14:textId="77777777" w:rsidR="00B70B84" w:rsidRDefault="00B70B84"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5B9BF20F" w:rsidR="00813326" w:rsidRPr="00F12845" w:rsidRDefault="00A56540" w:rsidP="006A4C4F">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3D0B373C" w14:textId="77777777" w:rsidR="00244F56" w:rsidRDefault="00EA32D7" w:rsidP="006A4C4F">
            <w:pPr>
              <w:spacing w:line="360" w:lineRule="auto"/>
              <w:rPr>
                <w:rFonts w:ascii="Myriad Pro" w:hAnsi="Myriad Pro" w:cs="Arial"/>
                <w:b/>
              </w:rPr>
            </w:pPr>
            <w:r>
              <w:rPr>
                <w:rFonts w:ascii="Myriad Pro" w:hAnsi="Myriad Pro" w:cs="Arial"/>
                <w:b/>
              </w:rPr>
              <w:t>Nazwa kryterium</w:t>
            </w:r>
          </w:p>
          <w:p w14:paraId="7539021C" w14:textId="3FABCE04" w:rsidR="006D27E1" w:rsidRPr="006D27E1" w:rsidRDefault="006D27E1" w:rsidP="006A4C4F">
            <w:pPr>
              <w:spacing w:line="360" w:lineRule="auto"/>
              <w:rPr>
                <w:rFonts w:ascii="Myriad Pro" w:hAnsi="Myriad Pro" w:cs="Arial"/>
              </w:rPr>
            </w:pPr>
            <w:r w:rsidRPr="006D27E1">
              <w:rPr>
                <w:rFonts w:ascii="Myriad Pro" w:hAnsi="Myriad Pro" w:cs="Arial"/>
              </w:rPr>
              <w:t>Zgodność z celem szczegółowym, rezultatami działania i typem projektu</w:t>
            </w:r>
          </w:p>
          <w:p w14:paraId="312D89F5" w14:textId="5AFC1563" w:rsidR="00813326" w:rsidRPr="00B51D14" w:rsidRDefault="00813326" w:rsidP="006A4C4F">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18AD4355" w:rsidR="00DD7B66" w:rsidRDefault="00EA32D7" w:rsidP="006A4C4F">
            <w:pPr>
              <w:spacing w:line="360" w:lineRule="auto"/>
              <w:rPr>
                <w:rFonts w:ascii="Myriad Pro" w:hAnsi="Myriad Pro" w:cs="Arial"/>
              </w:rPr>
            </w:pPr>
            <w:r>
              <w:rPr>
                <w:rFonts w:ascii="Myriad Pro" w:hAnsi="Myriad Pro" w:cs="Arial"/>
                <w:b/>
              </w:rPr>
              <w:lastRenderedPageBreak/>
              <w:t>Definicja kryterium</w:t>
            </w:r>
          </w:p>
          <w:p w14:paraId="07B9D9B8" w14:textId="6B3FD2E0" w:rsidR="006D27E1" w:rsidRPr="006D27E1" w:rsidRDefault="006D27E1" w:rsidP="006A4C4F">
            <w:pPr>
              <w:spacing w:line="360" w:lineRule="auto"/>
              <w:rPr>
                <w:rFonts w:ascii="Myriad Pro" w:hAnsi="Myriad Pro" w:cs="Arial"/>
              </w:rPr>
            </w:pPr>
            <w:r w:rsidRPr="006D27E1">
              <w:rPr>
                <w:rFonts w:ascii="Myriad Pro" w:hAnsi="Myriad Pro" w:cs="Arial"/>
              </w:rPr>
              <w:t>W ramach kryterium weryfikowane jest</w:t>
            </w:r>
            <w:r w:rsidR="00BE7F89">
              <w:rPr>
                <w:rFonts w:ascii="Myriad Pro" w:hAnsi="Myriad Pro" w:cs="Arial"/>
              </w:rPr>
              <w:t>,</w:t>
            </w:r>
            <w:r w:rsidRPr="006D27E1">
              <w:rPr>
                <w:rFonts w:ascii="Myriad Pro" w:hAnsi="Myriad Pro" w:cs="Arial"/>
              </w:rPr>
              <w:t xml:space="preserve"> czy projekt</w:t>
            </w:r>
            <w:r w:rsidR="00BE7F89">
              <w:rPr>
                <w:rFonts w:ascii="Myriad Pro" w:hAnsi="Myriad Pro" w:cs="Arial"/>
              </w:rPr>
              <w:t xml:space="preserve"> opisany</w:t>
            </w:r>
            <w:r w:rsidRPr="006D27E1">
              <w:rPr>
                <w:rFonts w:ascii="Myriad Pro" w:hAnsi="Myriad Pro" w:cs="Arial"/>
              </w:rPr>
              <w:t xml:space="preserve"> we wniosku </w:t>
            </w:r>
            <w:r w:rsidR="00BE7F89">
              <w:rPr>
                <w:rFonts w:ascii="Myriad Pro" w:hAnsi="Myriad Pro" w:cs="Arial"/>
              </w:rPr>
              <w:t xml:space="preserve">o dofinansowanie </w:t>
            </w:r>
            <w:r w:rsidRPr="006D27E1">
              <w:rPr>
                <w:rFonts w:ascii="Myriad Pro" w:hAnsi="Myriad Pro" w:cs="Arial"/>
              </w:rPr>
              <w:t xml:space="preserve">jest zgodny z typem projektu określonym </w:t>
            </w:r>
            <w:r w:rsidR="00EA4259">
              <w:rPr>
                <w:rFonts w:ascii="Myriad Pro" w:hAnsi="Myriad Pro" w:cs="Arial"/>
              </w:rPr>
              <w:t xml:space="preserve">jako </w:t>
            </w:r>
            <w:r w:rsidR="00BE7F89" w:rsidRPr="00BE7F89">
              <w:rPr>
                <w:rFonts w:ascii="Myriad Pro" w:hAnsi="Myriad Pro" w:cs="Arial"/>
              </w:rPr>
              <w:t>„</w:t>
            </w:r>
            <w:r w:rsidR="00DE3B3F" w:rsidRPr="00BE7F89">
              <w:rPr>
                <w:rFonts w:ascii="Myriad Pro" w:hAnsi="Myriad Pro" w:cs="Arial"/>
              </w:rPr>
              <w:t>Wsparcie instytucji kultury oraz ochrona dziedzictwa kulturowego</w:t>
            </w:r>
            <w:r w:rsidR="00BE7F89" w:rsidRPr="00BE7F89">
              <w:rPr>
                <w:rFonts w:ascii="Myriad Pro" w:hAnsi="Myriad Pro" w:cs="Arial"/>
              </w:rPr>
              <w:t>”</w:t>
            </w:r>
            <w:r w:rsidR="00F23B92" w:rsidRPr="00BE7F89">
              <w:rPr>
                <w:rFonts w:ascii="Myriad Pro" w:hAnsi="Myriad Pro" w:cs="Arial"/>
              </w:rPr>
              <w:t xml:space="preserve">, </w:t>
            </w:r>
            <w:r w:rsidR="00F23B92">
              <w:rPr>
                <w:rFonts w:ascii="Myriad Pro" w:hAnsi="Myriad Pro" w:cs="Arial"/>
              </w:rPr>
              <w:t xml:space="preserve">celem działania i wskazuje, że projekt będzie dążył do </w:t>
            </w:r>
            <w:r w:rsidR="00570E28">
              <w:rPr>
                <w:rFonts w:ascii="Myriad Pro" w:hAnsi="Myriad Pro" w:cs="Arial"/>
              </w:rPr>
              <w:lastRenderedPageBreak/>
              <w:t>osiągnięcia/utrzymania</w:t>
            </w:r>
            <w:r w:rsidR="00F23B92">
              <w:rPr>
                <w:rFonts w:ascii="Myriad Pro" w:hAnsi="Myriad Pro" w:cs="Arial"/>
              </w:rPr>
              <w:t xml:space="preserve"> </w:t>
            </w:r>
            <w:r w:rsidR="00BE7F89">
              <w:rPr>
                <w:rFonts w:ascii="Myriad Pro" w:hAnsi="Myriad Pro" w:cs="Arial"/>
              </w:rPr>
              <w:t xml:space="preserve">wskaźnika </w:t>
            </w:r>
            <w:r w:rsidR="00846F39">
              <w:rPr>
                <w:rFonts w:ascii="Myriad Pro" w:hAnsi="Myriad Pro" w:cs="Arial"/>
              </w:rPr>
              <w:t>rezultatu</w:t>
            </w:r>
            <w:r w:rsidR="00BE7F89">
              <w:rPr>
                <w:rFonts w:ascii="Myriad Pro" w:hAnsi="Myriad Pro" w:cs="Arial"/>
              </w:rPr>
              <w:t xml:space="preserve"> „Liczba osób odwiedzających obiekty kulturalne i turystyczne objęte wsparciem”</w:t>
            </w:r>
            <w:r w:rsidR="00881E36">
              <w:rPr>
                <w:rFonts w:ascii="Myriad Pro" w:hAnsi="Myriad Pro" w:cs="Arial"/>
              </w:rPr>
              <w:t>.</w:t>
            </w:r>
          </w:p>
          <w:p w14:paraId="35C861B8" w14:textId="77777777" w:rsidR="006D27E1" w:rsidRPr="006D27E1" w:rsidRDefault="006D27E1" w:rsidP="006A4C4F">
            <w:pPr>
              <w:spacing w:line="360" w:lineRule="auto"/>
              <w:rPr>
                <w:rFonts w:ascii="Myriad Pro" w:hAnsi="Myriad Pro" w:cs="Arial"/>
                <w:b/>
              </w:rPr>
            </w:pPr>
          </w:p>
          <w:p w14:paraId="254813E7" w14:textId="14784486" w:rsidR="006D0B3C" w:rsidRDefault="00EA32D7" w:rsidP="006A4C4F">
            <w:pPr>
              <w:spacing w:line="360" w:lineRule="auto"/>
              <w:rPr>
                <w:rFonts w:ascii="Myriad Pro" w:hAnsi="Myriad Pro" w:cs="Arial"/>
              </w:rPr>
            </w:pPr>
            <w:r w:rsidRPr="00EA32D7">
              <w:rPr>
                <w:rFonts w:ascii="Myriad Pro" w:hAnsi="Myriad Pro" w:cs="Arial"/>
                <w:b/>
              </w:rPr>
              <w:t>Zasady oceny</w:t>
            </w:r>
          </w:p>
          <w:p w14:paraId="635998AC" w14:textId="080790BB" w:rsidR="006D27E1" w:rsidRPr="006D27E1" w:rsidRDefault="006D27E1" w:rsidP="006A4C4F">
            <w:pPr>
              <w:spacing w:line="360" w:lineRule="auto"/>
              <w:rPr>
                <w:rFonts w:ascii="Myriad Pro" w:hAnsi="Myriad Pro" w:cs="Arial"/>
              </w:rPr>
            </w:pPr>
            <w:r w:rsidRPr="006D27E1">
              <w:rPr>
                <w:rFonts w:ascii="Myriad Pro" w:hAnsi="Myriad Pro" w:cs="Arial"/>
              </w:rPr>
              <w:t xml:space="preserve">Kryterium uznaje się za spełnione (otrzyma ocenę „TAK”), jeśli wszystkie poniższe </w:t>
            </w:r>
            <w:r w:rsidR="00AA049C" w:rsidRPr="006D27E1">
              <w:rPr>
                <w:rFonts w:ascii="Myriad Pro" w:hAnsi="Myriad Pro" w:cs="Arial"/>
              </w:rPr>
              <w:t>warunk</w:t>
            </w:r>
            <w:r w:rsidR="00AA049C">
              <w:rPr>
                <w:rFonts w:ascii="Myriad Pro" w:hAnsi="Myriad Pro" w:cs="Arial"/>
              </w:rPr>
              <w:t>i</w:t>
            </w:r>
            <w:r w:rsidR="00AA049C" w:rsidRPr="006D27E1">
              <w:rPr>
                <w:rFonts w:ascii="Myriad Pro" w:hAnsi="Myriad Pro" w:cs="Arial"/>
              </w:rPr>
              <w:t xml:space="preserve"> </w:t>
            </w:r>
            <w:r w:rsidRPr="006D27E1">
              <w:rPr>
                <w:rFonts w:ascii="Myriad Pro" w:hAnsi="Myriad Pro" w:cs="Arial"/>
              </w:rPr>
              <w:t>są spełnione:</w:t>
            </w:r>
          </w:p>
          <w:p w14:paraId="56C489B0" w14:textId="77777777" w:rsidR="00881E36" w:rsidRPr="006D0B3C" w:rsidRDefault="00881E36" w:rsidP="00881E36">
            <w:pPr>
              <w:pStyle w:val="Akapitzlist"/>
              <w:numPr>
                <w:ilvl w:val="0"/>
                <w:numId w:val="14"/>
              </w:numPr>
              <w:spacing w:after="0" w:line="360" w:lineRule="auto"/>
              <w:rPr>
                <w:rFonts w:ascii="Myriad Pro" w:hAnsi="Myriad Pro" w:cs="Arial"/>
              </w:rPr>
            </w:pPr>
            <w:r w:rsidRPr="006D0B3C">
              <w:rPr>
                <w:rFonts w:ascii="Myriad Pro" w:hAnsi="Myriad Pro" w:cs="Arial"/>
              </w:rPr>
              <w:t>zakres projektu opisany we wniosku o dofinansowanie jest zgodny z typem projektu,</w:t>
            </w:r>
          </w:p>
          <w:p w14:paraId="5D58E598" w14:textId="14454A97" w:rsidR="005B66E2" w:rsidRPr="006D0B3C" w:rsidRDefault="00881E36" w:rsidP="00881E36">
            <w:pPr>
              <w:pStyle w:val="Akapitzlist"/>
              <w:numPr>
                <w:ilvl w:val="0"/>
                <w:numId w:val="14"/>
              </w:numPr>
              <w:spacing w:after="0" w:line="360" w:lineRule="auto"/>
              <w:rPr>
                <w:rFonts w:ascii="Myriad Pro" w:hAnsi="Myriad Pro" w:cs="Arial"/>
              </w:rPr>
            </w:pPr>
            <w:r w:rsidRPr="006D0B3C">
              <w:rPr>
                <w:rFonts w:ascii="Myriad Pro" w:hAnsi="Myriad Pro" w:cs="Arial"/>
              </w:rPr>
              <w:t>zaplanowane wsparcie dotyczy działań zgodnych z typem projektu</w:t>
            </w:r>
            <w:r w:rsidR="00C562A2" w:rsidRPr="006D0B3C">
              <w:rPr>
                <w:rFonts w:ascii="Myriad Pro" w:hAnsi="Myriad Pro" w:cs="Arial"/>
              </w:rPr>
              <w:t>,</w:t>
            </w:r>
          </w:p>
          <w:p w14:paraId="354BC246" w14:textId="4FEEB1F0" w:rsidR="00A5708E" w:rsidRPr="00A5708E" w:rsidRDefault="00A5708E" w:rsidP="00A5708E">
            <w:pPr>
              <w:pStyle w:val="Akapitzlist"/>
              <w:numPr>
                <w:ilvl w:val="0"/>
                <w:numId w:val="14"/>
              </w:numPr>
              <w:spacing w:after="0" w:line="360" w:lineRule="auto"/>
              <w:rPr>
                <w:rFonts w:ascii="Myriad Pro" w:hAnsi="Myriad Pro" w:cs="Arial"/>
              </w:rPr>
            </w:pPr>
            <w:r w:rsidRPr="006D0B3C">
              <w:rPr>
                <w:rFonts w:ascii="Myriad Pro" w:hAnsi="Myriad Pro" w:cs="Arial"/>
              </w:rPr>
              <w:t xml:space="preserve">projekt jest zgodny </w:t>
            </w:r>
            <w:r w:rsidRPr="00A5708E">
              <w:rPr>
                <w:rFonts w:ascii="Myriad Pro" w:hAnsi="Myriad Pro" w:cs="Arial"/>
              </w:rPr>
              <w:t>z celem działania,</w:t>
            </w:r>
          </w:p>
          <w:p w14:paraId="1DCC1030" w14:textId="4810DF56" w:rsidR="006D27E1" w:rsidRPr="00EA4259"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 xml:space="preserve">wybrano </w:t>
            </w:r>
            <w:r w:rsidR="001B2B2A">
              <w:rPr>
                <w:rFonts w:ascii="Myriad Pro" w:hAnsi="Myriad Pro" w:cs="Arial"/>
              </w:rPr>
              <w:t xml:space="preserve">właściwy </w:t>
            </w:r>
            <w:r w:rsidRPr="00A5708E">
              <w:rPr>
                <w:rFonts w:ascii="Myriad Pro" w:hAnsi="Myriad Pro" w:cs="Arial"/>
              </w:rPr>
              <w:t>wskaźnik rezultatu i opisano, w jaki sposób realizacja projektu wpłynie na jego osiągnięcie</w:t>
            </w:r>
            <w:r w:rsidR="006D27E1" w:rsidRPr="00EA4259">
              <w:rPr>
                <w:rFonts w:ascii="Myriad Pro" w:hAnsi="Myriad Pro" w:cs="Arial"/>
              </w:rPr>
              <w:t>.</w:t>
            </w:r>
          </w:p>
          <w:p w14:paraId="2F79FDAC" w14:textId="77777777" w:rsidR="00EA4259" w:rsidRDefault="00EA4259" w:rsidP="006A4C4F">
            <w:pPr>
              <w:spacing w:line="360" w:lineRule="auto"/>
              <w:rPr>
                <w:rFonts w:ascii="Myriad Pro" w:hAnsi="Myriad Pro" w:cs="Arial"/>
              </w:rPr>
            </w:pPr>
          </w:p>
          <w:p w14:paraId="3B123FE4" w14:textId="07045349" w:rsidR="00B23295" w:rsidRPr="00B51D14" w:rsidRDefault="006D27E1" w:rsidP="006A4C4F">
            <w:pPr>
              <w:spacing w:line="360" w:lineRule="auto"/>
              <w:rPr>
                <w:rFonts w:ascii="Myriad Pro" w:hAnsi="Myriad Pro" w:cs="Arial"/>
              </w:rPr>
            </w:pPr>
            <w:r w:rsidRPr="006D27E1">
              <w:rPr>
                <w:rFonts w:ascii="Myriad Pro" w:hAnsi="Myriad Pro" w:cs="Arial"/>
              </w:rPr>
              <w:t>Kryterium uznaje się za niespełnione (otrzyma ocenę „NIE”)</w:t>
            </w:r>
            <w:r w:rsidR="00D37786">
              <w:rPr>
                <w:rFonts w:ascii="Myriad Pro" w:hAnsi="Myriad Pro" w:cs="Arial"/>
              </w:rPr>
              <w:t>,</w:t>
            </w:r>
            <w:r w:rsidRPr="006D27E1">
              <w:rPr>
                <w:rFonts w:ascii="Myriad Pro" w:hAnsi="Myriad Pro" w:cs="Arial"/>
              </w:rPr>
              <w:t xml:space="preserve"> jeżeli przynajmniej jeden z</w:t>
            </w:r>
            <w:r w:rsidR="00760367">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49FCDD88" w:rsidR="004D07F0" w:rsidRDefault="00EA32D7" w:rsidP="006A4C4F">
            <w:pPr>
              <w:spacing w:line="360" w:lineRule="auto"/>
              <w:rPr>
                <w:rFonts w:ascii="Myriad Pro" w:hAnsi="Myriad Pro" w:cs="Arial"/>
              </w:rPr>
            </w:pPr>
            <w:r>
              <w:rPr>
                <w:rFonts w:ascii="Myriad Pro" w:hAnsi="Myriad Pro" w:cs="Arial"/>
                <w:b/>
              </w:rPr>
              <w:lastRenderedPageBreak/>
              <w:t>Opis znaczenia kryterium</w:t>
            </w:r>
          </w:p>
          <w:p w14:paraId="1266201A" w14:textId="4EC86D8F" w:rsidR="006D27E1" w:rsidRPr="006D27E1" w:rsidRDefault="006D27E1" w:rsidP="006A4C4F">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00611144" w:rsidRPr="006A4C4F">
              <w:rPr>
                <w:rFonts w:ascii="Myriad Pro" w:hAnsi="Myriad Pro" w:cs="Arial"/>
              </w:rPr>
              <w:t xml:space="preserve">Ocena spełniania </w:t>
            </w:r>
            <w:r w:rsidR="00611144" w:rsidRPr="006A4C4F">
              <w:rPr>
                <w:rFonts w:ascii="Myriad Pro" w:hAnsi="Myriad Pro" w:cs="Arial"/>
              </w:rPr>
              <w:lastRenderedPageBreak/>
              <w:t>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p w14:paraId="4629D708" w14:textId="1422D85C" w:rsidR="00813326" w:rsidRPr="00B51D14" w:rsidRDefault="00813326" w:rsidP="006A4C4F">
            <w:pPr>
              <w:spacing w:line="360" w:lineRule="auto"/>
              <w:rPr>
                <w:rFonts w:ascii="Myriad Pro" w:hAnsi="Myriad Pro" w:cs="Arial"/>
              </w:rPr>
            </w:pPr>
          </w:p>
        </w:tc>
      </w:tr>
      <w:tr w:rsidR="00813326" w:rsidRPr="00B51D14" w14:paraId="16032697" w14:textId="77777777" w:rsidTr="00600486">
        <w:tc>
          <w:tcPr>
            <w:tcW w:w="1438" w:type="dxa"/>
            <w:shd w:val="clear" w:color="auto" w:fill="FFFFFF" w:themeFill="background1"/>
          </w:tcPr>
          <w:p w14:paraId="39369986" w14:textId="77777777" w:rsidR="00B70B84" w:rsidRDefault="00B70B84"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08A20F95" w:rsidR="00813326" w:rsidRPr="00F12845" w:rsidRDefault="00CD5285" w:rsidP="006A4C4F">
            <w:pPr>
              <w:spacing w:line="360" w:lineRule="auto"/>
              <w:rPr>
                <w:rFonts w:ascii="Myriad Pro" w:hAnsi="Myriad Pro" w:cs="Arial"/>
              </w:rPr>
            </w:pPr>
            <w:r>
              <w:rPr>
                <w:rFonts w:ascii="Myriad Pro" w:hAnsi="Myriad Pro" w:cs="Arial"/>
              </w:rPr>
              <w:lastRenderedPageBreak/>
              <w:t>3</w:t>
            </w:r>
          </w:p>
        </w:tc>
        <w:tc>
          <w:tcPr>
            <w:tcW w:w="2243" w:type="dxa"/>
            <w:shd w:val="clear" w:color="auto" w:fill="FFFFFF" w:themeFill="background1"/>
          </w:tcPr>
          <w:p w14:paraId="3C5B6CBC" w14:textId="02273CD7" w:rsidR="00600EBE" w:rsidRDefault="00EA32D7" w:rsidP="006A4C4F">
            <w:pPr>
              <w:spacing w:line="360" w:lineRule="auto"/>
              <w:rPr>
                <w:rFonts w:ascii="Myriad Pro" w:hAnsi="Myriad Pro" w:cs="Arial"/>
                <w:b/>
              </w:rPr>
            </w:pPr>
            <w:r w:rsidRPr="00EA32D7">
              <w:rPr>
                <w:rFonts w:ascii="Myriad Pro" w:hAnsi="Myriad Pro" w:cs="Arial"/>
                <w:b/>
              </w:rPr>
              <w:lastRenderedPageBreak/>
              <w:t>Nazwa kryterium</w:t>
            </w:r>
          </w:p>
          <w:p w14:paraId="1100E5FE" w14:textId="10A245C6" w:rsidR="006D27E1" w:rsidRPr="006D27E1" w:rsidRDefault="006D27E1" w:rsidP="006A4C4F">
            <w:pPr>
              <w:spacing w:line="360" w:lineRule="auto"/>
              <w:rPr>
                <w:rFonts w:ascii="Myriad Pro" w:hAnsi="Myriad Pro" w:cs="Arial"/>
              </w:rPr>
            </w:pPr>
            <w:r w:rsidRPr="006D27E1">
              <w:rPr>
                <w:rFonts w:ascii="Myriad Pro" w:hAnsi="Myriad Pro" w:cs="Arial"/>
              </w:rPr>
              <w:lastRenderedPageBreak/>
              <w:t>Obszar realizacji projektu</w:t>
            </w:r>
          </w:p>
          <w:p w14:paraId="30DABCD3" w14:textId="0A35FD10"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777427EB" w14:textId="3655B602" w:rsidR="006D27E1" w:rsidRPr="006D27E1" w:rsidRDefault="00EA32D7" w:rsidP="006A4C4F">
            <w:pPr>
              <w:spacing w:line="360" w:lineRule="auto"/>
              <w:rPr>
                <w:rFonts w:ascii="Myriad Pro" w:hAnsi="Myriad Pro" w:cs="Arial"/>
                <w:b/>
              </w:rPr>
            </w:pPr>
            <w:r>
              <w:rPr>
                <w:rFonts w:ascii="Myriad Pro" w:hAnsi="Myriad Pro" w:cs="Arial"/>
                <w:b/>
              </w:rPr>
              <w:lastRenderedPageBreak/>
              <w:t>Definicja kryterium</w:t>
            </w:r>
          </w:p>
          <w:p w14:paraId="3E2C59F5" w14:textId="0751E70C" w:rsidR="006D27E1" w:rsidRPr="006D27E1" w:rsidRDefault="006D27E1" w:rsidP="006A4C4F">
            <w:pPr>
              <w:spacing w:line="360" w:lineRule="auto"/>
              <w:rPr>
                <w:rFonts w:ascii="Myriad Pro" w:hAnsi="Myriad Pro" w:cs="Arial"/>
              </w:rPr>
            </w:pPr>
            <w:r w:rsidRPr="006D27E1">
              <w:rPr>
                <w:rFonts w:ascii="Myriad Pro" w:hAnsi="Myriad Pro" w:cs="Arial"/>
              </w:rPr>
              <w:lastRenderedPageBreak/>
              <w:t>Projekt realizowany jest na obszarze województwa zachodniopomorskiego</w:t>
            </w:r>
            <w:r w:rsidR="00593512">
              <w:rPr>
                <w:rFonts w:ascii="Myriad Pro" w:hAnsi="Myriad Pro" w:cs="Arial"/>
              </w:rPr>
              <w:t>.</w:t>
            </w:r>
          </w:p>
          <w:p w14:paraId="5469B0E3" w14:textId="77777777" w:rsidR="00C3475C" w:rsidRDefault="00C3475C" w:rsidP="006A4C4F">
            <w:pPr>
              <w:spacing w:line="360" w:lineRule="auto"/>
              <w:rPr>
                <w:rFonts w:ascii="Myriad Pro" w:hAnsi="Myriad Pro" w:cs="Arial"/>
              </w:rPr>
            </w:pPr>
          </w:p>
          <w:p w14:paraId="51D11CDA" w14:textId="0D8E1BA6" w:rsidR="006D27E1" w:rsidRPr="006D27E1" w:rsidRDefault="00593512" w:rsidP="006A4C4F">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00EA4259" w:rsidRPr="006D27E1">
              <w:rPr>
                <w:rFonts w:ascii="Myriad Pro" w:hAnsi="Myriad Pro" w:cs="Arial"/>
              </w:rPr>
              <w:t>.</w:t>
            </w:r>
            <w:r w:rsidR="006D27E1" w:rsidRPr="006D27E1" w:rsidDel="00574444">
              <w:rPr>
                <w:rFonts w:ascii="Myriad Pro" w:hAnsi="Myriad Pro" w:cs="Arial"/>
              </w:rPr>
              <w:t xml:space="preserve"> </w:t>
            </w:r>
          </w:p>
          <w:p w14:paraId="7EA0466B" w14:textId="77777777" w:rsidR="006D27E1" w:rsidRPr="006D27E1" w:rsidRDefault="006D27E1" w:rsidP="006A4C4F">
            <w:pPr>
              <w:spacing w:line="360" w:lineRule="auto"/>
              <w:rPr>
                <w:rFonts w:ascii="Myriad Pro" w:hAnsi="Myriad Pro" w:cs="Arial"/>
              </w:rPr>
            </w:pPr>
          </w:p>
          <w:p w14:paraId="2B2F5E02" w14:textId="67451D8C" w:rsidR="006D0B3C" w:rsidRDefault="00EA32D7" w:rsidP="00991056">
            <w:pPr>
              <w:spacing w:line="360" w:lineRule="auto"/>
              <w:rPr>
                <w:rFonts w:ascii="Myriad Pro" w:hAnsi="Myriad Pro" w:cs="Arial"/>
              </w:rPr>
            </w:pPr>
            <w:r w:rsidRPr="00EA32D7">
              <w:rPr>
                <w:rFonts w:ascii="Myriad Pro" w:hAnsi="Myriad Pro" w:cs="Arial"/>
                <w:b/>
              </w:rPr>
              <w:t>Zasady oceny</w:t>
            </w:r>
          </w:p>
          <w:p w14:paraId="026F917E" w14:textId="593040B6" w:rsidR="00881E36" w:rsidRPr="006D27E1" w:rsidRDefault="00881E36" w:rsidP="00991056">
            <w:pPr>
              <w:spacing w:line="360" w:lineRule="auto"/>
              <w:rPr>
                <w:rFonts w:ascii="Myriad Pro" w:hAnsi="Myriad Pro" w:cs="Arial"/>
              </w:rPr>
            </w:pPr>
            <w:r w:rsidRPr="006D27E1">
              <w:rPr>
                <w:rFonts w:ascii="Myriad Pro" w:hAnsi="Myriad Pro" w:cs="Arial"/>
              </w:rPr>
              <w:t>Kryterium uznaje się za spełnione (otrzyma ocenę „TAK”), jeśli</w:t>
            </w:r>
            <w:r w:rsidR="00D37786">
              <w:rPr>
                <w:rFonts w:ascii="Myriad Pro" w:hAnsi="Myriad Pro" w:cs="Arial"/>
              </w:rPr>
              <w:t xml:space="preserve"> </w:t>
            </w:r>
            <w:r w:rsidRPr="006D27E1">
              <w:rPr>
                <w:rFonts w:ascii="Myriad Pro" w:hAnsi="Myriad Pro" w:cs="Arial"/>
              </w:rPr>
              <w:t>z opisu projektu we wniosku o dofinansowanie wynika, że projekt realizowany jest na obszarze województwa zachodniopomorskiego</w:t>
            </w:r>
            <w:r>
              <w:rPr>
                <w:rFonts w:ascii="Myriad Pro" w:hAnsi="Myriad Pro" w:cs="Arial"/>
              </w:rPr>
              <w:t>.</w:t>
            </w:r>
          </w:p>
          <w:p w14:paraId="0D2D3045" w14:textId="77777777" w:rsidR="00881E36" w:rsidRDefault="00881E36" w:rsidP="00881E36">
            <w:pPr>
              <w:spacing w:line="360" w:lineRule="auto"/>
              <w:rPr>
                <w:rFonts w:ascii="Myriad Pro" w:hAnsi="Myriad Pro" w:cs="Arial"/>
              </w:rPr>
            </w:pPr>
          </w:p>
          <w:p w14:paraId="528AC970" w14:textId="77D18E1B" w:rsidR="00813326" w:rsidRPr="00B51D14" w:rsidRDefault="00881E36" w:rsidP="00881E36">
            <w:pPr>
              <w:spacing w:line="360" w:lineRule="auto"/>
              <w:rPr>
                <w:rFonts w:ascii="Myriad Pro" w:hAnsi="Myriad Pro" w:cs="Arial"/>
              </w:rPr>
            </w:pPr>
            <w:r w:rsidRPr="006D27E1">
              <w:rPr>
                <w:rFonts w:ascii="Myriad Pro" w:hAnsi="Myriad Pro" w:cs="Arial"/>
              </w:rPr>
              <w:t xml:space="preserve">Kryterium uznaje się za niespełnione (otrzyma ocenę „NIE”) jeżeli </w:t>
            </w:r>
            <w:r w:rsidR="001906C1" w:rsidRPr="00D6217F">
              <w:rPr>
                <w:rFonts w:ascii="Myriad Pro" w:hAnsi="Myriad Pro" w:cs="Arial"/>
              </w:rPr>
              <w:t>powyższy</w:t>
            </w:r>
            <w:r w:rsidR="001906C1" w:rsidRPr="006D27E1">
              <w:rPr>
                <w:rFonts w:ascii="Myriad Pro" w:hAnsi="Myriad Pro" w:cs="Arial"/>
              </w:rPr>
              <w:t xml:space="preserve"> </w:t>
            </w:r>
            <w:r w:rsidRPr="006D27E1">
              <w:rPr>
                <w:rFonts w:ascii="Myriad Pro" w:hAnsi="Myriad Pro" w:cs="Arial"/>
              </w:rPr>
              <w:t>warun</w:t>
            </w:r>
            <w:r>
              <w:rPr>
                <w:rFonts w:ascii="Myriad Pro" w:hAnsi="Myriad Pro" w:cs="Arial"/>
              </w:rPr>
              <w:t>ek</w:t>
            </w:r>
            <w:r w:rsidRPr="006D27E1">
              <w:rPr>
                <w:rFonts w:ascii="Myriad Pro" w:hAnsi="Myriad Pro" w:cs="Arial"/>
              </w:rPr>
              <w:t xml:space="preserve"> nie jest spełniony</w:t>
            </w:r>
            <w:r w:rsidR="00634018" w:rsidRPr="006D27E1">
              <w:rPr>
                <w:rFonts w:ascii="Myriad Pro" w:hAnsi="Myriad Pro" w:cs="Arial"/>
              </w:rPr>
              <w:t>.</w:t>
            </w:r>
          </w:p>
        </w:tc>
        <w:tc>
          <w:tcPr>
            <w:tcW w:w="3685" w:type="dxa"/>
            <w:shd w:val="clear" w:color="auto" w:fill="FFFFFF" w:themeFill="background1"/>
          </w:tcPr>
          <w:p w14:paraId="37BF4463" w14:textId="618B7406" w:rsidR="004D07F0" w:rsidRDefault="00EA32D7" w:rsidP="006A4C4F">
            <w:pPr>
              <w:spacing w:line="360" w:lineRule="auto"/>
              <w:rPr>
                <w:rFonts w:ascii="Myriad Pro" w:hAnsi="Myriad Pro" w:cs="Arial"/>
              </w:rPr>
            </w:pPr>
            <w:r>
              <w:rPr>
                <w:rFonts w:ascii="Myriad Pro" w:hAnsi="Myriad Pro" w:cs="Arial"/>
                <w:b/>
              </w:rPr>
              <w:lastRenderedPageBreak/>
              <w:t>Opis znaczenia kryterium</w:t>
            </w:r>
          </w:p>
          <w:p w14:paraId="15F7CA3C" w14:textId="71BAAEDF" w:rsidR="006A4C4F" w:rsidRPr="006A4C4F" w:rsidRDefault="006A4C4F" w:rsidP="006A4C4F">
            <w:pPr>
              <w:spacing w:line="360" w:lineRule="auto"/>
              <w:rPr>
                <w:rFonts w:ascii="Myriad Pro" w:hAnsi="Myriad Pro" w:cs="Arial"/>
              </w:rPr>
            </w:pPr>
            <w:r w:rsidRPr="006A4C4F">
              <w:rPr>
                <w:rFonts w:ascii="Myriad Pro" w:hAnsi="Myriad Pro" w:cs="Arial"/>
              </w:rPr>
              <w:lastRenderedPageBreak/>
              <w:t xml:space="preserve">Spełnienie kryterium jest konieczne do przyznania dofinansowania. Projekty niespełniające kryterium są odrzucane. </w:t>
            </w:r>
            <w:r w:rsidR="00611144" w:rsidRPr="006A4C4F">
              <w:rPr>
                <w:rFonts w:ascii="Myriad Pro" w:hAnsi="Myriad Pro" w:cs="Arial"/>
              </w:rPr>
              <w:t>Ocena spełniania 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p w14:paraId="315E9EE9" w14:textId="23CA230E" w:rsidR="00813326" w:rsidRPr="00B51D14" w:rsidRDefault="00813326" w:rsidP="006A4C4F">
            <w:pPr>
              <w:spacing w:line="360" w:lineRule="auto"/>
              <w:rPr>
                <w:rFonts w:ascii="Myriad Pro" w:hAnsi="Myriad Pro" w:cs="Arial"/>
              </w:rPr>
            </w:pPr>
          </w:p>
        </w:tc>
      </w:tr>
      <w:tr w:rsidR="00813326" w:rsidRPr="00B51D14" w14:paraId="7D1FCD93" w14:textId="77777777" w:rsidTr="00600486">
        <w:tc>
          <w:tcPr>
            <w:tcW w:w="1438" w:type="dxa"/>
            <w:shd w:val="clear" w:color="auto" w:fill="FFFFFF" w:themeFill="background1"/>
          </w:tcPr>
          <w:p w14:paraId="14FF0959" w14:textId="77777777" w:rsidR="00B70B84" w:rsidRDefault="00B70B84"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CE4F1EC" w14:textId="4C3C6A58" w:rsidR="00813326" w:rsidRPr="00F12845" w:rsidRDefault="00CD5285" w:rsidP="006A4C4F">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384D5934" w:rsidR="006A4C4F" w:rsidRPr="006A4C4F" w:rsidRDefault="00EA32D7" w:rsidP="00F12845">
            <w:pPr>
              <w:spacing w:line="360" w:lineRule="auto"/>
              <w:rPr>
                <w:rFonts w:ascii="Myriad Pro" w:hAnsi="Myriad Pro" w:cs="Arial"/>
                <w:b/>
              </w:rPr>
            </w:pPr>
            <w:r w:rsidRPr="00EA32D7">
              <w:rPr>
                <w:rFonts w:ascii="Myriad Pro" w:hAnsi="Myriad Pro" w:cs="Arial"/>
                <w:b/>
              </w:rPr>
              <w:t>Nazwa kryterium</w:t>
            </w:r>
          </w:p>
          <w:p w14:paraId="33D622BF" w14:textId="1D008725" w:rsidR="00813326" w:rsidRPr="00B51D14" w:rsidRDefault="006A4C4F" w:rsidP="00F12845">
            <w:pPr>
              <w:spacing w:line="360" w:lineRule="auto"/>
              <w:rPr>
                <w:rFonts w:ascii="Myriad Pro" w:hAnsi="Myriad Pro" w:cs="Arial"/>
                <w:b/>
              </w:rPr>
            </w:pPr>
            <w:r w:rsidRPr="006A4C4F">
              <w:rPr>
                <w:rFonts w:ascii="Myriad Pro" w:hAnsi="Myriad Pro" w:cs="Arial"/>
              </w:rPr>
              <w:t xml:space="preserve">Kwalifikowalność </w:t>
            </w:r>
            <w:r w:rsidR="00FC69F7">
              <w:rPr>
                <w:rFonts w:ascii="Myriad Pro" w:hAnsi="Myriad Pro" w:cs="Arial"/>
              </w:rPr>
              <w:t>w</w:t>
            </w:r>
            <w:r w:rsidRPr="006A4C4F">
              <w:rPr>
                <w:rFonts w:ascii="Myriad Pro" w:hAnsi="Myriad Pro" w:cs="Arial"/>
              </w:rPr>
              <w:t>nioskodawcy</w:t>
            </w:r>
          </w:p>
        </w:tc>
        <w:tc>
          <w:tcPr>
            <w:tcW w:w="6804" w:type="dxa"/>
            <w:shd w:val="clear" w:color="auto" w:fill="FFFFFF" w:themeFill="background1"/>
          </w:tcPr>
          <w:p w14:paraId="1F109E6E" w14:textId="0A63FF2A" w:rsidR="006A4C4F" w:rsidRPr="006A4C4F" w:rsidRDefault="00EA32D7" w:rsidP="006A4C4F">
            <w:pPr>
              <w:spacing w:line="360" w:lineRule="auto"/>
              <w:rPr>
                <w:rFonts w:ascii="Myriad Pro" w:hAnsi="Myriad Pro" w:cs="Arial"/>
                <w:b/>
              </w:rPr>
            </w:pPr>
            <w:r>
              <w:rPr>
                <w:rFonts w:ascii="Myriad Pro" w:hAnsi="Myriad Pro" w:cs="Arial"/>
                <w:b/>
              </w:rPr>
              <w:t>Definicja kryterium</w:t>
            </w:r>
          </w:p>
          <w:p w14:paraId="6C61961A" w14:textId="40DA84A7" w:rsidR="00F77773" w:rsidRDefault="00593512" w:rsidP="006A4C4F">
            <w:pPr>
              <w:spacing w:line="360" w:lineRule="auto"/>
              <w:rPr>
                <w:rFonts w:ascii="Myriad Pro" w:hAnsi="Myriad Pro" w:cs="Arial"/>
              </w:rPr>
            </w:pPr>
            <w:r>
              <w:rPr>
                <w:rFonts w:ascii="Myriad Pro" w:hAnsi="Myriad Pro" w:cs="Arial"/>
              </w:rPr>
              <w:t xml:space="preserve">W ramach kryterium weryfikowana jest kwalifikowalność </w:t>
            </w:r>
            <w:r w:rsidR="00FC69F7">
              <w:rPr>
                <w:rFonts w:ascii="Myriad Pro" w:hAnsi="Myriad Pro" w:cs="Arial"/>
              </w:rPr>
              <w:t>w</w:t>
            </w:r>
            <w:r>
              <w:rPr>
                <w:rFonts w:ascii="Myriad Pro" w:hAnsi="Myriad Pro" w:cs="Arial"/>
              </w:rPr>
              <w:t>nioskodawcy.</w:t>
            </w:r>
          </w:p>
          <w:p w14:paraId="39570DEE" w14:textId="77777777" w:rsidR="00593512" w:rsidRDefault="00593512" w:rsidP="006A4C4F">
            <w:pPr>
              <w:spacing w:line="360" w:lineRule="auto"/>
              <w:rPr>
                <w:rFonts w:ascii="Myriad Pro" w:hAnsi="Myriad Pro" w:cs="Arial"/>
              </w:rPr>
            </w:pPr>
          </w:p>
          <w:p w14:paraId="419BB777" w14:textId="53364F0A" w:rsidR="00451B65" w:rsidRPr="006A4C4F" w:rsidRDefault="00593512" w:rsidP="006A4C4F">
            <w:pPr>
              <w:spacing w:line="360" w:lineRule="auto"/>
              <w:rPr>
                <w:rFonts w:ascii="Myriad Pro" w:hAnsi="Myriad Pro" w:cs="Arial"/>
              </w:rPr>
            </w:pPr>
            <w:r>
              <w:rPr>
                <w:rFonts w:ascii="Myriad Pro" w:hAnsi="Myriad Pro" w:cs="Arial"/>
              </w:rPr>
              <w:lastRenderedPageBreak/>
              <w:t xml:space="preserve">Wnioskodawca wpisuje się w katalog beneficjentów </w:t>
            </w:r>
            <w:r w:rsidR="00451B65">
              <w:rPr>
                <w:rFonts w:ascii="Myriad Pro" w:hAnsi="Myriad Pro" w:cs="Arial"/>
              </w:rPr>
              <w:t>działania 7.</w:t>
            </w:r>
            <w:r w:rsidR="00F975D6">
              <w:rPr>
                <w:rFonts w:ascii="Myriad Pro" w:hAnsi="Myriad Pro" w:cs="Arial"/>
              </w:rPr>
              <w:t>2</w:t>
            </w:r>
            <w:r w:rsidR="00F77773">
              <w:rPr>
                <w:rFonts w:ascii="Myriad Pro" w:hAnsi="Myriad Pro" w:cs="Arial"/>
              </w:rPr>
              <w:t xml:space="preserve">, typ projektu </w:t>
            </w:r>
            <w:r w:rsidR="00CC08DA">
              <w:rPr>
                <w:rFonts w:ascii="Myriad Pro" w:hAnsi="Myriad Pro" w:cs="Arial"/>
              </w:rPr>
              <w:t>„</w:t>
            </w:r>
            <w:r w:rsidR="00DE3B3F" w:rsidRPr="00CC08DA">
              <w:rPr>
                <w:rFonts w:ascii="Myriad Pro" w:hAnsi="Myriad Pro" w:cs="Arial"/>
              </w:rPr>
              <w:t>Wsparcie instytucji kultury oraz ochrona dziedzictwa kulturowego</w:t>
            </w:r>
            <w:r w:rsidR="00CC08DA">
              <w:rPr>
                <w:rFonts w:ascii="Myriad Pro" w:hAnsi="Myriad Pro" w:cs="Arial"/>
              </w:rPr>
              <w:t>”</w:t>
            </w:r>
            <w:r w:rsidR="00991056">
              <w:rPr>
                <w:rFonts w:ascii="Myriad Pro" w:hAnsi="Myriad Pro" w:cs="Arial"/>
                <w:i/>
              </w:rPr>
              <w:t>,</w:t>
            </w:r>
            <w:r w:rsidR="00DE3B3F">
              <w:rPr>
                <w:rFonts w:ascii="Myriad Pro" w:hAnsi="Myriad Pro" w:cs="Arial"/>
              </w:rPr>
              <w:t xml:space="preserve"> </w:t>
            </w:r>
            <w:r>
              <w:rPr>
                <w:rFonts w:ascii="Myriad Pro" w:hAnsi="Myriad Pro" w:cs="Arial"/>
              </w:rPr>
              <w:t>tj</w:t>
            </w:r>
            <w:r w:rsidR="00F30C4E">
              <w:rPr>
                <w:rFonts w:ascii="Myriad Pro" w:hAnsi="Myriad Pro" w:cs="Arial"/>
              </w:rPr>
              <w:t>.</w:t>
            </w:r>
            <w:r w:rsidR="00451B65">
              <w:rPr>
                <w:rFonts w:ascii="Myriad Pro" w:hAnsi="Myriad Pro" w:cs="Arial"/>
              </w:rPr>
              <w:t>:</w:t>
            </w:r>
            <w:r>
              <w:rPr>
                <w:rFonts w:ascii="Myriad Pro" w:hAnsi="Myriad Pro" w:cs="Arial"/>
              </w:rPr>
              <w:t xml:space="preserve"> </w:t>
            </w:r>
            <w:r w:rsidR="00C562A2">
              <w:rPr>
                <w:rFonts w:ascii="Myriad Pro" w:hAnsi="Myriad Pro" w:cs="Arial"/>
              </w:rPr>
              <w:t>wnioskodawcą jest j</w:t>
            </w:r>
            <w:r w:rsidR="00C562A2" w:rsidRPr="004D43BA">
              <w:rPr>
                <w:rFonts w:ascii="Myriad Pro" w:hAnsi="Myriad Pro" w:cs="Arial"/>
              </w:rPr>
              <w:t>ednostk</w:t>
            </w:r>
            <w:r w:rsidR="00C562A2">
              <w:rPr>
                <w:rFonts w:ascii="Myriad Pro" w:hAnsi="Myriad Pro" w:cs="Arial"/>
              </w:rPr>
              <w:t>a</w:t>
            </w:r>
            <w:r w:rsidR="00C562A2" w:rsidRPr="004D43BA">
              <w:rPr>
                <w:rFonts w:ascii="Myriad Pro" w:hAnsi="Myriad Pro" w:cs="Arial"/>
              </w:rPr>
              <w:t xml:space="preserve"> </w:t>
            </w:r>
            <w:r w:rsidR="00C562A2">
              <w:rPr>
                <w:rFonts w:ascii="Myriad Pro" w:hAnsi="Myriad Pro" w:cs="Arial"/>
              </w:rPr>
              <w:t>s</w:t>
            </w:r>
            <w:r w:rsidR="00C562A2" w:rsidRPr="004D43BA">
              <w:rPr>
                <w:rFonts w:ascii="Myriad Pro" w:hAnsi="Myriad Pro" w:cs="Arial"/>
              </w:rPr>
              <w:t xml:space="preserve">amorządu </w:t>
            </w:r>
            <w:r w:rsidR="00C562A2">
              <w:rPr>
                <w:rFonts w:ascii="Myriad Pro" w:hAnsi="Myriad Pro" w:cs="Arial"/>
              </w:rPr>
              <w:t>t</w:t>
            </w:r>
            <w:r w:rsidR="00C562A2" w:rsidRPr="004D43BA">
              <w:rPr>
                <w:rFonts w:ascii="Myriad Pro" w:hAnsi="Myriad Pro" w:cs="Arial"/>
              </w:rPr>
              <w:t xml:space="preserve">erytorialnego </w:t>
            </w:r>
            <w:r w:rsidR="00C562A2">
              <w:rPr>
                <w:rFonts w:ascii="Myriad Pro" w:hAnsi="Myriad Pro" w:cs="Arial"/>
              </w:rPr>
              <w:t>lub</w:t>
            </w:r>
            <w:r w:rsidR="00C562A2" w:rsidRPr="004D43BA">
              <w:rPr>
                <w:rFonts w:ascii="Myriad Pro" w:hAnsi="Myriad Pro" w:cs="Arial"/>
              </w:rPr>
              <w:t xml:space="preserve"> podmiot wskazan</w:t>
            </w:r>
            <w:r w:rsidR="00C562A2">
              <w:rPr>
                <w:rFonts w:ascii="Myriad Pro" w:hAnsi="Myriad Pro" w:cs="Arial"/>
              </w:rPr>
              <w:t>y</w:t>
            </w:r>
            <w:r w:rsidR="00C562A2" w:rsidRPr="004D43BA">
              <w:rPr>
                <w:rFonts w:ascii="Myriad Pro" w:hAnsi="Myriad Pro" w:cs="Arial"/>
              </w:rPr>
              <w:t xml:space="preserve"> jako wnioskodawc</w:t>
            </w:r>
            <w:r w:rsidR="00C562A2">
              <w:rPr>
                <w:rFonts w:ascii="Myriad Pro" w:hAnsi="Myriad Pro" w:cs="Arial"/>
              </w:rPr>
              <w:t>a</w:t>
            </w:r>
            <w:r w:rsidR="00C562A2" w:rsidRPr="004D43BA">
              <w:rPr>
                <w:rFonts w:ascii="Myriad Pro" w:hAnsi="Myriad Pro" w:cs="Arial"/>
              </w:rPr>
              <w:t xml:space="preserve"> w porozumieniu terytorialnym będącym</w:t>
            </w:r>
            <w:r w:rsidR="00C562A2">
              <w:rPr>
                <w:rFonts w:ascii="Myriad Pro" w:hAnsi="Myriad Pro" w:cs="Arial"/>
              </w:rPr>
              <w:t xml:space="preserve"> </w:t>
            </w:r>
            <w:r w:rsidR="00C562A2" w:rsidRPr="004D43BA">
              <w:rPr>
                <w:rFonts w:ascii="Myriad Pro" w:hAnsi="Myriad Pro" w:cs="Arial"/>
              </w:rPr>
              <w:t>podstawą realizacji IIT w ramach Programu FEPZ</w:t>
            </w:r>
            <w:r w:rsidR="00903E7B">
              <w:rPr>
                <w:rFonts w:ascii="Myriad Pro" w:hAnsi="Myriad Pro" w:cs="Arial"/>
              </w:rPr>
              <w:t>.</w:t>
            </w:r>
          </w:p>
          <w:p w14:paraId="311A0B50" w14:textId="77777777" w:rsidR="004105FE" w:rsidRDefault="004105FE" w:rsidP="006A4C4F">
            <w:pPr>
              <w:spacing w:line="360" w:lineRule="auto"/>
              <w:rPr>
                <w:rFonts w:ascii="Myriad Pro" w:hAnsi="Myriad Pro" w:cs="Arial"/>
              </w:rPr>
            </w:pPr>
          </w:p>
          <w:p w14:paraId="56B3E0B8" w14:textId="65830414" w:rsidR="006A4C4F" w:rsidRPr="006A4C4F" w:rsidRDefault="00F30C4E" w:rsidP="006A4C4F">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6A4C4F" w:rsidRPr="006A4C4F" w:rsidRDefault="006A4C4F" w:rsidP="006A4C4F">
            <w:pPr>
              <w:spacing w:line="360" w:lineRule="auto"/>
              <w:rPr>
                <w:rFonts w:ascii="Myriad Pro" w:hAnsi="Myriad Pro" w:cs="Arial"/>
              </w:rPr>
            </w:pPr>
          </w:p>
          <w:p w14:paraId="36675920" w14:textId="29035AF3" w:rsidR="006D0B3C" w:rsidRDefault="00EA32D7" w:rsidP="006A4C4F">
            <w:pPr>
              <w:spacing w:line="360" w:lineRule="auto"/>
              <w:rPr>
                <w:rFonts w:ascii="Myriad Pro" w:hAnsi="Myriad Pro" w:cs="Arial"/>
              </w:rPr>
            </w:pPr>
            <w:r w:rsidRPr="00EA32D7">
              <w:rPr>
                <w:rFonts w:ascii="Myriad Pro" w:hAnsi="Myriad Pro" w:cs="Arial"/>
                <w:b/>
              </w:rPr>
              <w:t>Zasady oceny</w:t>
            </w:r>
          </w:p>
          <w:p w14:paraId="5715AD26" w14:textId="6E405E1C"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7315799C" w:rsidR="006A4C4F" w:rsidRPr="006A4C4F" w:rsidRDefault="00593512" w:rsidP="006A4C4F">
            <w:pPr>
              <w:numPr>
                <w:ilvl w:val="0"/>
                <w:numId w:val="2"/>
              </w:numPr>
              <w:spacing w:line="360" w:lineRule="auto"/>
              <w:rPr>
                <w:rFonts w:ascii="Myriad Pro" w:hAnsi="Myriad Pro" w:cs="Arial"/>
              </w:rPr>
            </w:pPr>
            <w:r>
              <w:rPr>
                <w:rFonts w:ascii="Myriad Pro" w:hAnsi="Myriad Pro" w:cs="Arial"/>
              </w:rPr>
              <w:t xml:space="preserve">status prawny wnioskodawcy jest zgodny z typem beneficjenta </w:t>
            </w:r>
            <w:r w:rsidR="00FC69F7">
              <w:rPr>
                <w:rFonts w:ascii="Myriad Pro" w:hAnsi="Myriad Pro" w:cs="Arial"/>
              </w:rPr>
              <w:t>d</w:t>
            </w:r>
            <w:r w:rsidR="00112B25">
              <w:rPr>
                <w:rFonts w:ascii="Myriad Pro" w:hAnsi="Myriad Pro" w:cs="Arial"/>
              </w:rPr>
              <w:t>ziałania 7.</w:t>
            </w:r>
            <w:r w:rsidR="00F975D6">
              <w:rPr>
                <w:rFonts w:ascii="Myriad Pro" w:hAnsi="Myriad Pro" w:cs="Arial"/>
              </w:rPr>
              <w:t>2</w:t>
            </w:r>
            <w:r w:rsidR="00112B25">
              <w:rPr>
                <w:rFonts w:ascii="Myriad Pro" w:hAnsi="Myriad Pro" w:cs="Arial"/>
              </w:rPr>
              <w:t xml:space="preserve">, typ projektu: </w:t>
            </w:r>
            <w:r w:rsidR="00C562A2">
              <w:rPr>
                <w:rFonts w:ascii="Myriad Pro" w:hAnsi="Myriad Pro" w:cs="Arial"/>
              </w:rPr>
              <w:t>„</w:t>
            </w:r>
            <w:r w:rsidR="00DE3B3F" w:rsidRPr="00C562A2">
              <w:rPr>
                <w:rFonts w:ascii="Myriad Pro" w:hAnsi="Myriad Pro" w:cs="Arial"/>
              </w:rPr>
              <w:t>Wsparcie instytucji kultury oraz ochrona dziedzictwa kulturowego</w:t>
            </w:r>
            <w:r w:rsidR="00C562A2">
              <w:rPr>
                <w:rFonts w:ascii="Myriad Pro" w:hAnsi="Myriad Pro" w:cs="Arial"/>
              </w:rPr>
              <w:t>”</w:t>
            </w:r>
            <w:r w:rsidR="00112B25">
              <w:rPr>
                <w:rFonts w:ascii="Myriad Pro" w:hAnsi="Myriad Pro" w:cs="Arial"/>
                <w:i/>
              </w:rPr>
              <w:t>,</w:t>
            </w:r>
          </w:p>
          <w:p w14:paraId="253C1FE0" w14:textId="702AEAF7" w:rsidR="006A4C4F" w:rsidRPr="006A4C4F" w:rsidRDefault="00C562A2" w:rsidP="006A4C4F">
            <w:pPr>
              <w:numPr>
                <w:ilvl w:val="0"/>
                <w:numId w:val="2"/>
              </w:numPr>
              <w:spacing w:line="360" w:lineRule="auto"/>
              <w:rPr>
                <w:rFonts w:ascii="Myriad Pro" w:hAnsi="Myriad Pro" w:cs="Arial"/>
              </w:rPr>
            </w:pPr>
            <w:r>
              <w:rPr>
                <w:rFonts w:ascii="Myriad Pro" w:hAnsi="Myriad Pro" w:cs="Arial"/>
              </w:rPr>
              <w:lastRenderedPageBreak/>
              <w:t>dane wskazane we wniosku o dofinansowanie są zgodne z danymi rejestrowymi wnioskodawcy</w:t>
            </w:r>
            <w:r w:rsidR="00593512">
              <w:rPr>
                <w:rFonts w:ascii="Myriad Pro" w:hAnsi="Myriad Pro" w:cs="Arial"/>
              </w:rPr>
              <w:t>.</w:t>
            </w:r>
          </w:p>
          <w:p w14:paraId="0F44B66C" w14:textId="77777777" w:rsidR="00593512" w:rsidRDefault="00593512" w:rsidP="006A4C4F">
            <w:pPr>
              <w:spacing w:line="360" w:lineRule="auto"/>
              <w:rPr>
                <w:rFonts w:ascii="Myriad Pro" w:hAnsi="Myriad Pro" w:cs="Arial"/>
              </w:rPr>
            </w:pPr>
          </w:p>
          <w:p w14:paraId="0E9F8FA6" w14:textId="5A26EC16" w:rsidR="006A4C4F" w:rsidRPr="006A4C4F" w:rsidRDefault="006A4C4F" w:rsidP="006A4C4F">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sidR="00FC69F7">
              <w:rPr>
                <w:rFonts w:ascii="Myriad Pro" w:hAnsi="Myriad Pro" w:cs="Arial"/>
              </w:rPr>
              <w:t>w</w:t>
            </w:r>
            <w:r w:rsidRPr="006A4C4F">
              <w:rPr>
                <w:rFonts w:ascii="Myriad Pro" w:hAnsi="Myriad Pro" w:cs="Arial"/>
              </w:rPr>
              <w:t xml:space="preserve">nioskodawcy </w:t>
            </w:r>
            <w:r w:rsidR="00593512">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86220C" w:rsidRDefault="0086220C" w:rsidP="006A4C4F">
            <w:pPr>
              <w:spacing w:line="360" w:lineRule="auto"/>
              <w:rPr>
                <w:rFonts w:ascii="Myriad Pro" w:hAnsi="Myriad Pro" w:cs="Arial"/>
              </w:rPr>
            </w:pPr>
          </w:p>
          <w:p w14:paraId="38FFC2AB" w14:textId="34DD06F1" w:rsidR="00813326"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w:t>
            </w:r>
            <w:r w:rsidR="00D70AD4">
              <w:rPr>
                <w:rFonts w:ascii="Myriad Pro" w:hAnsi="Myriad Pro" w:cs="Arial"/>
              </w:rPr>
              <w:t>,</w:t>
            </w:r>
            <w:r w:rsidRPr="006A4C4F">
              <w:rPr>
                <w:rFonts w:ascii="Myriad Pro" w:hAnsi="Myriad Pro" w:cs="Arial"/>
              </w:rPr>
              <w:t xml:space="preserve"> jeżeli przynajmniej </w:t>
            </w:r>
            <w:r w:rsidR="00112B25">
              <w:rPr>
                <w:rFonts w:ascii="Myriad Pro" w:hAnsi="Myriad Pro" w:cs="Arial"/>
              </w:rPr>
              <w:t xml:space="preserve">jeden </w:t>
            </w:r>
            <w:r w:rsidR="001B2B2A">
              <w:rPr>
                <w:rFonts w:ascii="Myriad Pro" w:hAnsi="Myriad Pro" w:cs="Arial"/>
              </w:rPr>
              <w:t xml:space="preserve">z ww. </w:t>
            </w:r>
            <w:r w:rsidR="001B2B2A" w:rsidRPr="006A4C4F">
              <w:rPr>
                <w:rFonts w:ascii="Myriad Pro" w:hAnsi="Myriad Pro" w:cs="Arial"/>
              </w:rPr>
              <w:t>warun</w:t>
            </w:r>
            <w:r w:rsidR="001B2B2A">
              <w:rPr>
                <w:rFonts w:ascii="Myriad Pro" w:hAnsi="Myriad Pro" w:cs="Arial"/>
              </w:rPr>
              <w:t xml:space="preserve">ków </w:t>
            </w:r>
            <w:r w:rsidRPr="006A4C4F">
              <w:rPr>
                <w:rFonts w:ascii="Myriad Pro" w:hAnsi="Myriad Pro" w:cs="Arial"/>
              </w:rPr>
              <w:t>nie jest spełniony.</w:t>
            </w:r>
          </w:p>
        </w:tc>
        <w:tc>
          <w:tcPr>
            <w:tcW w:w="3685" w:type="dxa"/>
            <w:shd w:val="clear" w:color="auto" w:fill="FFFFFF" w:themeFill="background1"/>
          </w:tcPr>
          <w:p w14:paraId="2337291D" w14:textId="3940B331" w:rsidR="004D07F0" w:rsidRDefault="00EA32D7" w:rsidP="006A4C4F">
            <w:pPr>
              <w:spacing w:line="360" w:lineRule="auto"/>
              <w:rPr>
                <w:rFonts w:ascii="Myriad Pro" w:hAnsi="Myriad Pro" w:cs="Arial"/>
              </w:rPr>
            </w:pPr>
            <w:r>
              <w:rPr>
                <w:rFonts w:ascii="Myriad Pro" w:hAnsi="Myriad Pro" w:cs="Arial"/>
                <w:b/>
              </w:rPr>
              <w:lastRenderedPageBreak/>
              <w:t>Opis znaczenia kryterium</w:t>
            </w:r>
          </w:p>
          <w:p w14:paraId="2FE41E15" w14:textId="64ABDA5A"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611144" w:rsidRPr="006A4C4F">
              <w:rPr>
                <w:rFonts w:ascii="Myriad Pro" w:hAnsi="Myriad Pro" w:cs="Arial"/>
              </w:rPr>
              <w:t xml:space="preserve">Ocena spełniania </w:t>
            </w:r>
            <w:r w:rsidR="00611144" w:rsidRPr="006A4C4F">
              <w:rPr>
                <w:rFonts w:ascii="Myriad Pro" w:hAnsi="Myriad Pro" w:cs="Arial"/>
              </w:rPr>
              <w:lastRenderedPageBreak/>
              <w:t>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p w14:paraId="46DBE653" w14:textId="06D3EBFF" w:rsidR="00813326" w:rsidRPr="00B51D14" w:rsidRDefault="00813326" w:rsidP="006A4C4F">
            <w:pPr>
              <w:spacing w:line="360" w:lineRule="auto"/>
              <w:rPr>
                <w:rFonts w:ascii="Myriad Pro" w:hAnsi="Myriad Pro" w:cs="Arial"/>
              </w:rPr>
            </w:pPr>
          </w:p>
        </w:tc>
      </w:tr>
      <w:tr w:rsidR="00813326" w:rsidRPr="00B51D14" w14:paraId="2517A5D7" w14:textId="77777777" w:rsidTr="00600486">
        <w:tc>
          <w:tcPr>
            <w:tcW w:w="1438" w:type="dxa"/>
            <w:shd w:val="clear" w:color="auto" w:fill="FFFFFF" w:themeFill="background1"/>
          </w:tcPr>
          <w:p w14:paraId="0C6CA52B" w14:textId="77777777" w:rsidR="00B70B84" w:rsidRDefault="00B70B84"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2922A93" w14:textId="44C89A0B" w:rsidR="00813326" w:rsidRPr="00F12845" w:rsidRDefault="00CD5285" w:rsidP="006A4C4F">
            <w:pPr>
              <w:spacing w:line="360" w:lineRule="auto"/>
              <w:rPr>
                <w:rFonts w:ascii="Myriad Pro" w:hAnsi="Myriad Pro" w:cs="Arial"/>
              </w:rPr>
            </w:pPr>
            <w:r>
              <w:rPr>
                <w:rFonts w:ascii="Myriad Pro" w:hAnsi="Myriad Pro" w:cs="Arial"/>
              </w:rPr>
              <w:t>5</w:t>
            </w:r>
          </w:p>
        </w:tc>
        <w:tc>
          <w:tcPr>
            <w:tcW w:w="2243" w:type="dxa"/>
            <w:shd w:val="clear" w:color="auto" w:fill="FFFFFF" w:themeFill="background1"/>
          </w:tcPr>
          <w:p w14:paraId="7ED68AB5" w14:textId="74E01AA1" w:rsidR="006A4C4F" w:rsidRPr="006A4C4F" w:rsidRDefault="00EA32D7" w:rsidP="006A4C4F">
            <w:pPr>
              <w:spacing w:line="360" w:lineRule="auto"/>
              <w:rPr>
                <w:rFonts w:ascii="Myriad Pro" w:hAnsi="Myriad Pro" w:cs="Arial"/>
                <w:b/>
              </w:rPr>
            </w:pPr>
            <w:r w:rsidRPr="00EA32D7">
              <w:rPr>
                <w:rFonts w:ascii="Myriad Pro" w:hAnsi="Myriad Pro" w:cs="Arial"/>
                <w:b/>
              </w:rPr>
              <w:t>Nazwa kryterium</w:t>
            </w:r>
          </w:p>
          <w:p w14:paraId="079446E8" w14:textId="21D7F509" w:rsidR="006A4C4F" w:rsidRPr="006A4C4F" w:rsidRDefault="006A4C4F" w:rsidP="006A4C4F">
            <w:pPr>
              <w:spacing w:line="360" w:lineRule="auto"/>
              <w:rPr>
                <w:rFonts w:ascii="Myriad Pro" w:hAnsi="Myriad Pro" w:cs="Arial"/>
              </w:rPr>
            </w:pPr>
            <w:r w:rsidRPr="006A4C4F">
              <w:rPr>
                <w:rFonts w:ascii="Myriad Pro" w:hAnsi="Myriad Pro" w:cs="Arial"/>
              </w:rPr>
              <w:t>Kwalifikowalność projektu</w:t>
            </w:r>
          </w:p>
          <w:p w14:paraId="3AEC50AA" w14:textId="543A1492"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57BA574B" w14:textId="1A43A465" w:rsidR="006A4C4F" w:rsidRPr="006A4C4F" w:rsidRDefault="00EA32D7" w:rsidP="006A4C4F">
            <w:pPr>
              <w:spacing w:line="360" w:lineRule="auto"/>
              <w:rPr>
                <w:rFonts w:ascii="Myriad Pro" w:hAnsi="Myriad Pro" w:cs="Arial"/>
                <w:b/>
              </w:rPr>
            </w:pPr>
            <w:r>
              <w:rPr>
                <w:rFonts w:ascii="Myriad Pro" w:hAnsi="Myriad Pro" w:cs="Arial"/>
                <w:b/>
              </w:rPr>
              <w:t>Definicja kryterium</w:t>
            </w:r>
          </w:p>
          <w:p w14:paraId="755CC696" w14:textId="08538FF0" w:rsidR="004B70DD" w:rsidRDefault="004B70DD" w:rsidP="006A4C4F">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r>
              <w:rPr>
                <w:rFonts w:ascii="Myriad Pro" w:hAnsi="Myriad Pro" w:cs="Arial"/>
              </w:rPr>
              <w:t>.</w:t>
            </w:r>
          </w:p>
          <w:p w14:paraId="686F16FC" w14:textId="77777777" w:rsidR="004B70DD" w:rsidRDefault="004B70DD" w:rsidP="006A4C4F">
            <w:pPr>
              <w:spacing w:line="360" w:lineRule="auto"/>
              <w:rPr>
                <w:rFonts w:ascii="Myriad Pro" w:hAnsi="Myriad Pro" w:cs="Arial"/>
              </w:rPr>
            </w:pPr>
          </w:p>
          <w:p w14:paraId="3F39B0BF" w14:textId="666B02D2" w:rsidR="00C63A52" w:rsidRDefault="004B70DD" w:rsidP="006A4C4F">
            <w:pPr>
              <w:spacing w:line="360" w:lineRule="auto"/>
              <w:rPr>
                <w:rFonts w:ascii="Myriad Pro" w:hAnsi="Myriad Pro" w:cs="Arial"/>
              </w:rPr>
            </w:pPr>
            <w:r>
              <w:rPr>
                <w:rFonts w:ascii="Myriad Pro" w:hAnsi="Myriad Pro" w:cs="Arial"/>
              </w:rPr>
              <w:t>Weryfikacji podlega</w:t>
            </w:r>
            <w:r w:rsidR="00D70AD4">
              <w:rPr>
                <w:rFonts w:ascii="Myriad Pro" w:hAnsi="Myriad Pro" w:cs="Arial"/>
              </w:rPr>
              <w:t>,</w:t>
            </w:r>
            <w:r>
              <w:rPr>
                <w:rFonts w:ascii="Myriad Pro" w:hAnsi="Myriad Pro" w:cs="Arial"/>
              </w:rPr>
              <w:t xml:space="preserve"> czy projekt </w:t>
            </w:r>
            <w:r w:rsidR="003456B0">
              <w:rPr>
                <w:rFonts w:ascii="Myriad Pro" w:hAnsi="Myriad Pro" w:cs="Arial"/>
              </w:rPr>
              <w:t>dotyczy</w:t>
            </w:r>
            <w:r w:rsidR="00B8068E">
              <w:rPr>
                <w:rFonts w:ascii="Myriad Pro" w:hAnsi="Myriad Pro" w:cs="Arial"/>
              </w:rPr>
              <w:t xml:space="preserve"> </w:t>
            </w:r>
            <w:r w:rsidR="00D70AD4">
              <w:rPr>
                <w:rFonts w:ascii="Myriad Pro" w:hAnsi="Myriad Pro" w:cs="Arial"/>
              </w:rPr>
              <w:t>wsparcia instytucji kultury oraz ochrony dziedzictwa kulturowego,</w:t>
            </w:r>
            <w:r w:rsidR="00B8068E" w:rsidRPr="00C3300A">
              <w:rPr>
                <w:rFonts w:ascii="Myriad Pro" w:hAnsi="Myriad Pro" w:cs="Arial"/>
              </w:rPr>
              <w:t xml:space="preserve"> </w:t>
            </w:r>
            <w:r w:rsidR="00CC666B">
              <w:rPr>
                <w:rFonts w:ascii="Myriad Pro" w:hAnsi="Myriad Pro" w:cs="Arial"/>
              </w:rPr>
              <w:t>tj. dotyczy:</w:t>
            </w:r>
          </w:p>
          <w:p w14:paraId="5BF0C436" w14:textId="2C0E67B2" w:rsidR="00CC666B" w:rsidRDefault="00CC666B" w:rsidP="00244F56">
            <w:pPr>
              <w:pStyle w:val="Akapitzlist"/>
              <w:numPr>
                <w:ilvl w:val="0"/>
                <w:numId w:val="15"/>
              </w:numPr>
              <w:spacing w:after="0" w:line="360" w:lineRule="auto"/>
              <w:rPr>
                <w:rFonts w:ascii="Myriad Pro" w:hAnsi="Myriad Pro" w:cs="Arial"/>
              </w:rPr>
            </w:pPr>
            <w:r>
              <w:rPr>
                <w:rFonts w:ascii="Myriad Pro" w:hAnsi="Myriad Pro" w:cs="Arial"/>
              </w:rPr>
              <w:t xml:space="preserve">budowy (tylko w uzasadnionych przypadkach), </w:t>
            </w:r>
            <w:r w:rsidR="001B2B2A">
              <w:rPr>
                <w:rFonts w:ascii="Myriad Pro" w:hAnsi="Myriad Pro" w:cs="Arial"/>
              </w:rPr>
              <w:t>przebudowy</w:t>
            </w:r>
            <w:r w:rsidR="00C562A2">
              <w:rPr>
                <w:rFonts w:ascii="Myriad Pro" w:hAnsi="Myriad Pro" w:cs="Arial"/>
              </w:rPr>
              <w:t xml:space="preserve">, </w:t>
            </w:r>
            <w:r w:rsidR="001B2B2A">
              <w:rPr>
                <w:rFonts w:ascii="Myriad Pro" w:hAnsi="Myriad Pro" w:cs="Arial"/>
              </w:rPr>
              <w:t xml:space="preserve">remontu </w:t>
            </w:r>
            <w:r>
              <w:rPr>
                <w:rFonts w:ascii="Myriad Pro" w:hAnsi="Myriad Pro" w:cs="Arial"/>
              </w:rPr>
              <w:t>instytucji kultury wraz z wyposażeniem,</w:t>
            </w:r>
          </w:p>
          <w:p w14:paraId="73B10486" w14:textId="55C68A19" w:rsidR="00CC666B" w:rsidRDefault="00CC666B" w:rsidP="00244F56">
            <w:pPr>
              <w:pStyle w:val="Akapitzlist"/>
              <w:numPr>
                <w:ilvl w:val="0"/>
                <w:numId w:val="15"/>
              </w:numPr>
              <w:spacing w:after="0" w:line="360" w:lineRule="auto"/>
              <w:rPr>
                <w:rFonts w:ascii="Myriad Pro" w:hAnsi="Myriad Pro" w:cs="Arial"/>
              </w:rPr>
            </w:pPr>
            <w:r>
              <w:rPr>
                <w:rFonts w:ascii="Myriad Pro" w:hAnsi="Myriad Pro" w:cs="Arial"/>
              </w:rPr>
              <w:lastRenderedPageBreak/>
              <w:t xml:space="preserve">prac restauratorskich i konserwatorskich obiektów zabytkowych </w:t>
            </w:r>
            <w:r w:rsidRPr="00045E5F">
              <w:rPr>
                <w:rFonts w:ascii="Myriad Pro" w:hAnsi="Myriad Pro" w:cs="Arial"/>
              </w:rPr>
              <w:t>oraz obiektów przynależnych do szlaków kulturowych</w:t>
            </w:r>
            <w:r>
              <w:rPr>
                <w:rFonts w:ascii="Myriad Pro" w:hAnsi="Myriad Pro" w:cs="Arial"/>
              </w:rPr>
              <w:t xml:space="preserve"> - o ile </w:t>
            </w:r>
            <w:r w:rsidR="00A20EC1">
              <w:rPr>
                <w:rFonts w:ascii="Myriad Pro" w:hAnsi="Myriad Pro" w:cs="Arial"/>
              </w:rPr>
              <w:t>te</w:t>
            </w:r>
            <w:r>
              <w:rPr>
                <w:rFonts w:ascii="Myriad Pro" w:hAnsi="Myriad Pro" w:cs="Arial"/>
              </w:rPr>
              <w:t xml:space="preserve"> obiekt</w:t>
            </w:r>
            <w:r w:rsidR="00A20EC1">
              <w:rPr>
                <w:rFonts w:ascii="Myriad Pro" w:hAnsi="Myriad Pro" w:cs="Arial"/>
              </w:rPr>
              <w:t>y</w:t>
            </w:r>
            <w:r>
              <w:rPr>
                <w:rFonts w:ascii="Myriad Pro" w:hAnsi="Myriad Pro" w:cs="Arial"/>
              </w:rPr>
              <w:t xml:space="preserve"> </w:t>
            </w:r>
            <w:r w:rsidR="00A20EC1">
              <w:rPr>
                <w:rFonts w:ascii="Myriad Pro" w:hAnsi="Myriad Pro" w:cs="Arial"/>
              </w:rPr>
              <w:t xml:space="preserve">będą </w:t>
            </w:r>
            <w:r>
              <w:rPr>
                <w:rFonts w:ascii="Myriad Pro" w:hAnsi="Myriad Pro" w:cs="Arial"/>
              </w:rPr>
              <w:t>udostępnion</w:t>
            </w:r>
            <w:r w:rsidR="00A20EC1">
              <w:rPr>
                <w:rFonts w:ascii="Myriad Pro" w:hAnsi="Myriad Pro" w:cs="Arial"/>
              </w:rPr>
              <w:t>e</w:t>
            </w:r>
            <w:r>
              <w:rPr>
                <w:rFonts w:ascii="Myriad Pro" w:hAnsi="Myriad Pro" w:cs="Arial"/>
              </w:rPr>
              <w:t xml:space="preserve"> turystom,</w:t>
            </w:r>
          </w:p>
          <w:p w14:paraId="6BE3CC13" w14:textId="0CFCD0BF" w:rsidR="00CC666B" w:rsidRDefault="00CC666B" w:rsidP="00244F56">
            <w:pPr>
              <w:pStyle w:val="Akapitzlist"/>
              <w:numPr>
                <w:ilvl w:val="0"/>
                <w:numId w:val="15"/>
              </w:numPr>
              <w:spacing w:after="0" w:line="360" w:lineRule="auto"/>
              <w:rPr>
                <w:rFonts w:ascii="Myriad Pro" w:hAnsi="Myriad Pro" w:cs="Arial"/>
              </w:rPr>
            </w:pPr>
            <w:r w:rsidRPr="00045E5F">
              <w:rPr>
                <w:rFonts w:ascii="Myriad Pro" w:hAnsi="Myriad Pro" w:cs="Arial"/>
              </w:rPr>
              <w:t>adaptacji budynków, budowli i innych obiektów o znaczeniu historycznym (wraz z otoczeniem) w celu nadania lub rozwinięcia ich funkcji kulturalnych lub turystycznych</w:t>
            </w:r>
            <w:r>
              <w:rPr>
                <w:rFonts w:ascii="Myriad Pro" w:hAnsi="Myriad Pro" w:cs="Arial"/>
              </w:rPr>
              <w:t>,</w:t>
            </w:r>
          </w:p>
          <w:p w14:paraId="40CA0615" w14:textId="3DC0829B" w:rsidR="00CC666B" w:rsidRPr="00CC666B" w:rsidRDefault="00D70AD4" w:rsidP="00244F56">
            <w:pPr>
              <w:pStyle w:val="Akapitzlist"/>
              <w:numPr>
                <w:ilvl w:val="0"/>
                <w:numId w:val="15"/>
              </w:numPr>
              <w:spacing w:after="0" w:line="360" w:lineRule="auto"/>
              <w:rPr>
                <w:rFonts w:ascii="Myriad Pro" w:hAnsi="Myriad Pro" w:cs="Arial"/>
              </w:rPr>
            </w:pPr>
            <w:r>
              <w:rPr>
                <w:rFonts w:ascii="Myriad Pro" w:hAnsi="Myriad Pro" w:cs="Arial"/>
              </w:rPr>
              <w:t xml:space="preserve">kompleksowego </w:t>
            </w:r>
            <w:r w:rsidR="00CC666B" w:rsidRPr="005F03CA">
              <w:rPr>
                <w:rFonts w:ascii="Myriad Pro" w:hAnsi="Myriad Pro" w:cs="Arial"/>
              </w:rPr>
              <w:t>zagospodarowani</w:t>
            </w:r>
            <w:r w:rsidR="00CC666B">
              <w:rPr>
                <w:rFonts w:ascii="Myriad Pro" w:hAnsi="Myriad Pro" w:cs="Arial"/>
              </w:rPr>
              <w:t>a</w:t>
            </w:r>
            <w:r w:rsidR="00CC666B" w:rsidRPr="005F03CA">
              <w:rPr>
                <w:rFonts w:ascii="Myriad Pro" w:hAnsi="Myriad Pro" w:cs="Arial"/>
              </w:rPr>
              <w:t xml:space="preserve"> przestrzeni publiczn</w:t>
            </w:r>
            <w:r w:rsidR="00CC666B">
              <w:rPr>
                <w:rFonts w:ascii="Myriad Pro" w:hAnsi="Myriad Pro" w:cs="Arial"/>
              </w:rPr>
              <w:t>ej</w:t>
            </w:r>
            <w:r w:rsidR="00CC666B" w:rsidRPr="005F03CA">
              <w:rPr>
                <w:rFonts w:ascii="Myriad Pro" w:hAnsi="Myriad Pro" w:cs="Arial"/>
              </w:rPr>
              <w:t xml:space="preserve"> wraz z małą architekturą i infrastrukturą towarzyszącą w ramach układów urbanistycznych wpisanych do ewidencji lub rejestru zabytków</w:t>
            </w:r>
            <w:r w:rsidR="00CC666B">
              <w:rPr>
                <w:rFonts w:ascii="Myriad Pro" w:hAnsi="Myriad Pro" w:cs="Arial"/>
              </w:rPr>
              <w:t>.</w:t>
            </w:r>
          </w:p>
          <w:p w14:paraId="5F17B968" w14:textId="77777777" w:rsidR="00CC666B" w:rsidRDefault="00CC666B" w:rsidP="00CC666B">
            <w:pPr>
              <w:spacing w:line="360" w:lineRule="auto"/>
              <w:rPr>
                <w:rFonts w:ascii="Myriad Pro" w:hAnsi="Myriad Pro" w:cs="Arial"/>
              </w:rPr>
            </w:pPr>
          </w:p>
          <w:p w14:paraId="4827307D" w14:textId="07F2D13B" w:rsidR="00244F56" w:rsidRDefault="00CC666B" w:rsidP="00244F56">
            <w:pPr>
              <w:spacing w:line="360" w:lineRule="auto"/>
              <w:rPr>
                <w:rFonts w:ascii="Myriad Pro" w:hAnsi="Myriad Pro" w:cs="Arial"/>
              </w:rPr>
            </w:pPr>
            <w:r>
              <w:rPr>
                <w:rFonts w:ascii="Myriad Pro" w:hAnsi="Myriad Pro" w:cs="Arial"/>
              </w:rPr>
              <w:t>Weryfikacji podlega</w:t>
            </w:r>
            <w:r w:rsidR="00D70AD4">
              <w:rPr>
                <w:rFonts w:ascii="Myriad Pro" w:hAnsi="Myriad Pro" w:cs="Arial"/>
              </w:rPr>
              <w:t>,</w:t>
            </w:r>
            <w:r>
              <w:rPr>
                <w:rFonts w:ascii="Myriad Pro" w:hAnsi="Myriad Pro" w:cs="Arial"/>
              </w:rPr>
              <w:t xml:space="preserve"> czy projekt jest </w:t>
            </w:r>
            <w:r w:rsidRPr="007E7CEA">
              <w:rPr>
                <w:rFonts w:ascii="Myriad Pro" w:hAnsi="Myriad Pro" w:cs="Arial"/>
              </w:rPr>
              <w:t xml:space="preserve">przedsięwzięciem podstawowym wskazanym w porozumieniu terytorialnym będącym podstawą realizacji </w:t>
            </w:r>
            <w:r w:rsidR="00F975D6">
              <w:rPr>
                <w:rFonts w:ascii="Myriad Pro" w:hAnsi="Myriad Pro" w:cs="Arial"/>
              </w:rPr>
              <w:t>I</w:t>
            </w:r>
            <w:r w:rsidRPr="007E7CEA">
              <w:rPr>
                <w:rFonts w:ascii="Myriad Pro" w:hAnsi="Myriad Pro" w:cs="Arial"/>
              </w:rPr>
              <w:t xml:space="preserve">IT w ramach Programu </w:t>
            </w:r>
            <w:r w:rsidR="00244F56" w:rsidRPr="007E7CEA">
              <w:rPr>
                <w:rFonts w:ascii="Myriad Pro" w:hAnsi="Myriad Pro" w:cs="Arial"/>
              </w:rPr>
              <w:t>FEP</w:t>
            </w:r>
            <w:r w:rsidR="00244F56" w:rsidRPr="00600486">
              <w:rPr>
                <w:rFonts w:ascii="Myriad Pro" w:hAnsi="Myriad Pro" w:cs="Arial"/>
              </w:rPr>
              <w:t>Z</w:t>
            </w:r>
            <w:r w:rsidR="00600486" w:rsidRPr="00600486">
              <w:rPr>
                <w:rFonts w:ascii="Myriad Pro" w:hAnsi="Myriad Pro" w:cs="Arial"/>
              </w:rPr>
              <w:t>.</w:t>
            </w:r>
          </w:p>
          <w:p w14:paraId="7D907896" w14:textId="2FBB8698" w:rsidR="004B70DD" w:rsidRDefault="004B70DD" w:rsidP="00CC666B">
            <w:pPr>
              <w:spacing w:line="360" w:lineRule="auto"/>
              <w:rPr>
                <w:rFonts w:ascii="Myriad Pro" w:hAnsi="Myriad Pro" w:cs="Arial"/>
              </w:rPr>
            </w:pPr>
          </w:p>
          <w:p w14:paraId="22F51FDA" w14:textId="392CE7ED" w:rsidR="00D26E3C" w:rsidRDefault="00D26E3C" w:rsidP="00CC666B">
            <w:pPr>
              <w:spacing w:line="360" w:lineRule="auto"/>
              <w:rPr>
                <w:rFonts w:ascii="Myriad Pro" w:hAnsi="Myriad Pro" w:cs="Arial"/>
              </w:rPr>
            </w:pPr>
            <w:r>
              <w:rPr>
                <w:rFonts w:ascii="Myriad Pro" w:hAnsi="Myriad Pro" w:cs="Arial"/>
              </w:rPr>
              <w:t>W przypadku gdy projekt polega na budowie nowego budynku</w:t>
            </w:r>
            <w:r w:rsidR="00726B6C">
              <w:rPr>
                <w:rFonts w:ascii="Myriad Pro" w:hAnsi="Myriad Pro" w:cs="Arial"/>
              </w:rPr>
              <w:t>,</w:t>
            </w:r>
            <w:r>
              <w:rPr>
                <w:rFonts w:ascii="Myriad Pro" w:hAnsi="Myriad Pro" w:cs="Arial"/>
              </w:rPr>
              <w:t xml:space="preserve"> weryfikacji podlega</w:t>
            </w:r>
            <w:r w:rsidR="00726B6C">
              <w:rPr>
                <w:rFonts w:ascii="Myriad Pro" w:hAnsi="Myriad Pro" w:cs="Arial"/>
              </w:rPr>
              <w:t>,</w:t>
            </w:r>
            <w:r>
              <w:rPr>
                <w:rFonts w:ascii="Myriad Pro" w:hAnsi="Myriad Pro" w:cs="Arial"/>
              </w:rPr>
              <w:t xml:space="preserve"> czy z przeprowadzonych przez wnioskodawcę analiz wynika potrzeba budowy nowej infrastruktury oraz czy </w:t>
            </w:r>
            <w:r w:rsidRPr="00A57B31">
              <w:rPr>
                <w:rFonts w:ascii="Myriad Pro" w:hAnsi="Myriad Pro" w:cs="Arial"/>
              </w:rPr>
              <w:t>nowo budowan</w:t>
            </w:r>
            <w:r w:rsidR="00A20EC1">
              <w:rPr>
                <w:rFonts w:ascii="Myriad Pro" w:hAnsi="Myriad Pro" w:cs="Arial"/>
              </w:rPr>
              <w:t>y</w:t>
            </w:r>
            <w:r w:rsidRPr="00A57B31">
              <w:rPr>
                <w:rFonts w:ascii="Myriad Pro" w:hAnsi="Myriad Pro" w:cs="Arial"/>
              </w:rPr>
              <w:t xml:space="preserve"> obiekt </w:t>
            </w:r>
            <w:r w:rsidR="00A20EC1">
              <w:rPr>
                <w:rFonts w:ascii="Myriad Pro" w:hAnsi="Myriad Pro" w:cs="Arial"/>
              </w:rPr>
              <w:t xml:space="preserve">będzie </w:t>
            </w:r>
            <w:r w:rsidR="001B2B2A" w:rsidRPr="00A57B31">
              <w:rPr>
                <w:rFonts w:ascii="Myriad Pro" w:hAnsi="Myriad Pro" w:cs="Arial"/>
              </w:rPr>
              <w:t>spełnia</w:t>
            </w:r>
            <w:r w:rsidR="001B2B2A">
              <w:rPr>
                <w:rFonts w:ascii="Myriad Pro" w:hAnsi="Myriad Pro" w:cs="Arial"/>
              </w:rPr>
              <w:t>ł</w:t>
            </w:r>
            <w:r w:rsidR="001B2B2A" w:rsidRPr="00A57B31">
              <w:rPr>
                <w:rFonts w:ascii="Myriad Pro" w:hAnsi="Myriad Pro" w:cs="Arial"/>
              </w:rPr>
              <w:t xml:space="preserve"> </w:t>
            </w:r>
            <w:r w:rsidRPr="00A57B31">
              <w:rPr>
                <w:rFonts w:ascii="Myriad Pro" w:hAnsi="Myriad Pro" w:cs="Arial"/>
              </w:rPr>
              <w:t>normy dla budynków pasywnych</w:t>
            </w:r>
            <w:r>
              <w:rPr>
                <w:rFonts w:ascii="Myriad Pro" w:hAnsi="Myriad Pro" w:cs="Arial"/>
              </w:rPr>
              <w:t>.</w:t>
            </w:r>
          </w:p>
          <w:p w14:paraId="7E1906C8" w14:textId="3C9432FE" w:rsidR="00903E7B" w:rsidRPr="00903E7B" w:rsidRDefault="00903E7B" w:rsidP="00903E7B">
            <w:pPr>
              <w:spacing w:line="360" w:lineRule="auto"/>
              <w:rPr>
                <w:rFonts w:ascii="Myriad Pro" w:hAnsi="Myriad Pro" w:cs="Arial"/>
              </w:rPr>
            </w:pPr>
            <w:r>
              <w:rPr>
                <w:rFonts w:ascii="Myriad Pro" w:hAnsi="Myriad Pro" w:cs="Arial"/>
              </w:rPr>
              <w:lastRenderedPageBreak/>
              <w:t xml:space="preserve">Projektując inwestycję zadbano </w:t>
            </w:r>
            <w:r w:rsidRPr="00903E7B">
              <w:rPr>
                <w:rFonts w:ascii="Myriad Pro" w:hAnsi="Myriad Pro" w:cs="Arial"/>
              </w:rPr>
              <w:t>o zachowanie i</w:t>
            </w:r>
            <w:r>
              <w:rPr>
                <w:rFonts w:ascii="Myriad Pro" w:hAnsi="Myriad Pro" w:cs="Arial"/>
              </w:rPr>
              <w:t xml:space="preserve"> </w:t>
            </w:r>
            <w:r w:rsidRPr="00903E7B">
              <w:rPr>
                <w:rFonts w:ascii="Myriad Pro" w:hAnsi="Myriad Pro" w:cs="Arial"/>
              </w:rPr>
              <w:t>rozwój zielonej infrastruktury, zwłaszcza ochronę drzew, w całym cyklu</w:t>
            </w:r>
          </w:p>
          <w:p w14:paraId="0C384837" w14:textId="077300D8" w:rsidR="003456B0" w:rsidRDefault="00903E7B" w:rsidP="00903E7B">
            <w:pPr>
              <w:spacing w:line="360" w:lineRule="auto"/>
              <w:rPr>
                <w:rFonts w:ascii="Myriad Pro" w:hAnsi="Myriad Pro" w:cs="Arial"/>
              </w:rPr>
            </w:pPr>
            <w:r w:rsidRPr="00903E7B">
              <w:rPr>
                <w:rFonts w:ascii="Myriad Pro" w:hAnsi="Myriad Pro" w:cs="Arial"/>
              </w:rPr>
              <w:t xml:space="preserve">projektowym, w tym poprzez stosowanie standardów ochrony zieleni. </w:t>
            </w:r>
          </w:p>
          <w:p w14:paraId="29E7F8C7" w14:textId="20A082E3" w:rsidR="00903E7B" w:rsidRPr="00903E7B" w:rsidRDefault="00903E7B" w:rsidP="00903E7B">
            <w:pPr>
              <w:spacing w:line="360" w:lineRule="auto"/>
              <w:rPr>
                <w:rFonts w:ascii="Myriad Pro" w:hAnsi="Myriad Pro" w:cs="Arial"/>
              </w:rPr>
            </w:pPr>
            <w:r>
              <w:rPr>
                <w:rFonts w:ascii="Myriad Pro" w:hAnsi="Myriad Pro" w:cs="Arial"/>
              </w:rPr>
              <w:t>Projekt zakłada unikanie tworzenia powierzchni uszczelnionych, a jeżeli są takie przestrzenie zaprojektowane, uzasadniono brak innych możliwości.</w:t>
            </w:r>
          </w:p>
          <w:p w14:paraId="13756E81" w14:textId="77777777" w:rsidR="00903E7B" w:rsidRDefault="00903E7B" w:rsidP="00903E7B">
            <w:pPr>
              <w:spacing w:line="360" w:lineRule="auto"/>
              <w:rPr>
                <w:rFonts w:ascii="Myriad Pro" w:hAnsi="Myriad Pro" w:cs="Arial"/>
              </w:rPr>
            </w:pPr>
          </w:p>
          <w:p w14:paraId="66371974" w14:textId="77777777" w:rsidR="003456B0" w:rsidRDefault="003456B0" w:rsidP="003456B0">
            <w:pPr>
              <w:spacing w:line="360" w:lineRule="auto"/>
              <w:rPr>
                <w:rFonts w:ascii="Myriad Pro" w:hAnsi="Myriad Pro" w:cs="Arial"/>
              </w:rPr>
            </w:pPr>
            <w:r>
              <w:rPr>
                <w:rFonts w:ascii="Myriad Pro" w:hAnsi="Myriad Pro" w:cs="Arial"/>
              </w:rPr>
              <w:t>Weryfikacji podlega czy:</w:t>
            </w:r>
          </w:p>
          <w:p w14:paraId="6AD86F2C" w14:textId="30B8147C" w:rsidR="003456B0" w:rsidRPr="003456B0" w:rsidRDefault="003456B0" w:rsidP="00244F56">
            <w:pPr>
              <w:pStyle w:val="Akapitzlist"/>
              <w:numPr>
                <w:ilvl w:val="0"/>
                <w:numId w:val="15"/>
              </w:numPr>
              <w:spacing w:after="0" w:line="360" w:lineRule="auto"/>
              <w:rPr>
                <w:rFonts w:ascii="Myriad Pro" w:hAnsi="Myriad Pro" w:cs="Arial"/>
              </w:rPr>
            </w:pPr>
            <w:r w:rsidRPr="003456B0">
              <w:rPr>
                <w:rFonts w:ascii="Myriad Pro" w:hAnsi="Myriad Pro" w:cs="Arial"/>
              </w:rPr>
              <w:t xml:space="preserve">projekt jest zgodny z zapisami dokumentów strategicznych UE, tj. Nowej Europejskiej Agendy Kultury, Europejskich Ram Działania dotyczących Dziedzictwa Kulturowego 2018, Konkluzji Rady w sprawie Planu Pracy na rzecz Kultury na lata 2019-2022, </w:t>
            </w:r>
          </w:p>
          <w:p w14:paraId="0C2DEABE" w14:textId="33E038A3" w:rsidR="003456B0" w:rsidRPr="003456B0" w:rsidRDefault="003456B0" w:rsidP="00244F56">
            <w:pPr>
              <w:pStyle w:val="Akapitzlist"/>
              <w:numPr>
                <w:ilvl w:val="0"/>
                <w:numId w:val="15"/>
              </w:numPr>
              <w:spacing w:after="0" w:line="360" w:lineRule="auto"/>
              <w:rPr>
                <w:rFonts w:ascii="Myriad Pro" w:hAnsi="Myriad Pro" w:cs="Arial"/>
              </w:rPr>
            </w:pPr>
            <w:r w:rsidRPr="003456B0">
              <w:rPr>
                <w:rFonts w:ascii="Myriad Pro" w:hAnsi="Myriad Pro" w:cs="Arial"/>
              </w:rPr>
              <w:t xml:space="preserve">projekt uwzględnia założenia Nowego Europejskiego </w:t>
            </w:r>
            <w:proofErr w:type="spellStart"/>
            <w:r w:rsidRPr="003456B0">
              <w:rPr>
                <w:rFonts w:ascii="Myriad Pro" w:hAnsi="Myriad Pro" w:cs="Arial"/>
              </w:rPr>
              <w:t>Bauhausu</w:t>
            </w:r>
            <w:proofErr w:type="spellEnd"/>
            <w:r w:rsidRPr="003456B0">
              <w:rPr>
                <w:rFonts w:ascii="Myriad Pro" w:hAnsi="Myriad Pro" w:cs="Arial"/>
              </w:rPr>
              <w:t>,</w:t>
            </w:r>
          </w:p>
          <w:p w14:paraId="710948BC" w14:textId="4597C92A" w:rsidR="003456B0" w:rsidRPr="003456B0" w:rsidRDefault="003456B0" w:rsidP="00244F56">
            <w:pPr>
              <w:pStyle w:val="Akapitzlist"/>
              <w:numPr>
                <w:ilvl w:val="0"/>
                <w:numId w:val="15"/>
              </w:numPr>
              <w:spacing w:after="0" w:line="360" w:lineRule="auto"/>
              <w:rPr>
                <w:rFonts w:ascii="Myriad Pro" w:hAnsi="Myriad Pro" w:cs="Arial"/>
              </w:rPr>
            </w:pPr>
            <w:r w:rsidRPr="003456B0">
              <w:rPr>
                <w:rFonts w:ascii="Myriad Pro" w:hAnsi="Myriad Pro" w:cs="Arial"/>
              </w:rPr>
              <w:t>przy przygotowaniu projekt wzięto pod uwagę zalecenia z dokumentu „Europejskie Zasady Jakości dla finansowanych przez UE interwencji o potencjalnym wpływie na dziedzictwo kulturowe" (ICOMOS).</w:t>
            </w:r>
          </w:p>
          <w:p w14:paraId="69932CE7" w14:textId="77777777" w:rsidR="00CC666B" w:rsidRPr="006A4C4F" w:rsidRDefault="00CC666B" w:rsidP="006A4C4F">
            <w:pPr>
              <w:spacing w:line="360" w:lineRule="auto"/>
              <w:rPr>
                <w:rFonts w:ascii="Myriad Pro" w:hAnsi="Myriad Pro" w:cs="Arial"/>
              </w:rPr>
            </w:pPr>
          </w:p>
          <w:p w14:paraId="79358CAE" w14:textId="0907EF44" w:rsidR="00012F75" w:rsidRDefault="00EA32D7" w:rsidP="006A4C4F">
            <w:pPr>
              <w:spacing w:line="360" w:lineRule="auto"/>
              <w:rPr>
                <w:rFonts w:ascii="Myriad Pro" w:hAnsi="Myriad Pro" w:cs="Arial"/>
              </w:rPr>
            </w:pPr>
            <w:r w:rsidRPr="00EA32D7">
              <w:rPr>
                <w:rFonts w:ascii="Myriad Pro" w:hAnsi="Myriad Pro" w:cs="Arial"/>
                <w:b/>
              </w:rPr>
              <w:t>Zasady oceny</w:t>
            </w:r>
          </w:p>
          <w:p w14:paraId="2BAD8437" w14:textId="0AFBCEB4" w:rsidR="006A4C4F" w:rsidRPr="006A4C4F" w:rsidRDefault="006A4C4F" w:rsidP="006A4C4F">
            <w:pPr>
              <w:spacing w:line="360" w:lineRule="auto"/>
              <w:rPr>
                <w:rFonts w:ascii="Myriad Pro" w:hAnsi="Myriad Pro" w:cs="Arial"/>
              </w:rPr>
            </w:pPr>
            <w:r w:rsidRPr="006A4C4F">
              <w:rPr>
                <w:rFonts w:ascii="Myriad Pro" w:hAnsi="Myriad Pro" w:cs="Arial"/>
              </w:rPr>
              <w:lastRenderedPageBreak/>
              <w:t xml:space="preserve">Kryterium uznaje się za spełnione (otrzyma ocenę „TAK”), jeśli wszystkie poniższe warunku są spełnione: </w:t>
            </w:r>
          </w:p>
          <w:p w14:paraId="3018A7E9" w14:textId="1A19BDAD" w:rsidR="00DE3B3F" w:rsidRDefault="00CC666B" w:rsidP="00244F56">
            <w:pPr>
              <w:pStyle w:val="Akapitzlist"/>
              <w:numPr>
                <w:ilvl w:val="0"/>
                <w:numId w:val="15"/>
              </w:numPr>
              <w:spacing w:after="0" w:line="360" w:lineRule="auto"/>
              <w:rPr>
                <w:rFonts w:ascii="Myriad Pro" w:hAnsi="Myriad Pro" w:cs="Arial"/>
              </w:rPr>
            </w:pPr>
            <w:r w:rsidRPr="007C0F35">
              <w:rPr>
                <w:rFonts w:ascii="Myriad Pro" w:hAnsi="Myriad Pro" w:cs="Arial"/>
              </w:rPr>
              <w:t xml:space="preserve">projekt jest przedsięwzięciem podstawowym wskazanym w porozumieniu terytorialnym będącym podstawą realizacji </w:t>
            </w:r>
            <w:r w:rsidR="00F975D6">
              <w:rPr>
                <w:rFonts w:ascii="Myriad Pro" w:hAnsi="Myriad Pro" w:cs="Arial"/>
              </w:rPr>
              <w:t>I</w:t>
            </w:r>
            <w:r w:rsidRPr="007C0F35">
              <w:rPr>
                <w:rFonts w:ascii="Myriad Pro" w:hAnsi="Myriad Pro" w:cs="Arial"/>
              </w:rPr>
              <w:t>IT w ramach Programu FEPZ</w:t>
            </w:r>
            <w:r w:rsidR="00DE3B3F">
              <w:rPr>
                <w:rFonts w:ascii="Myriad Pro" w:hAnsi="Myriad Pro" w:cs="Arial"/>
              </w:rPr>
              <w:t>,</w:t>
            </w:r>
          </w:p>
          <w:p w14:paraId="1EB6E212" w14:textId="545696AB" w:rsidR="00DE3B3F" w:rsidRDefault="00DE3B3F" w:rsidP="00244F56">
            <w:pPr>
              <w:pStyle w:val="Akapitzlist"/>
              <w:numPr>
                <w:ilvl w:val="0"/>
                <w:numId w:val="15"/>
              </w:numPr>
              <w:spacing w:after="0" w:line="360" w:lineRule="auto"/>
              <w:rPr>
                <w:rFonts w:ascii="Myriad Pro" w:hAnsi="Myriad Pro" w:cs="Arial"/>
              </w:rPr>
            </w:pPr>
            <w:r>
              <w:rPr>
                <w:rFonts w:ascii="Myriad Pro" w:hAnsi="Myriad Pro" w:cs="Arial"/>
              </w:rPr>
              <w:t xml:space="preserve">projekt polega na budowie (tylko w uzasadnionych przypadkach), </w:t>
            </w:r>
            <w:r w:rsidR="00C562A2">
              <w:rPr>
                <w:rFonts w:ascii="Myriad Pro" w:hAnsi="Myriad Pro" w:cs="Arial"/>
              </w:rPr>
              <w:t>przebudowie, remoncie</w:t>
            </w:r>
            <w:r>
              <w:rPr>
                <w:rFonts w:ascii="Myriad Pro" w:hAnsi="Myriad Pro" w:cs="Arial"/>
              </w:rPr>
              <w:t xml:space="preserve"> instytucji kultury wraz z wyposażeniem (o ile dotyczy),</w:t>
            </w:r>
          </w:p>
          <w:p w14:paraId="690B9358" w14:textId="6C3FBB75" w:rsidR="00DE3B3F" w:rsidRDefault="00DE3B3F" w:rsidP="00244F56">
            <w:pPr>
              <w:pStyle w:val="Akapitzlist"/>
              <w:numPr>
                <w:ilvl w:val="0"/>
                <w:numId w:val="15"/>
              </w:numPr>
              <w:spacing w:after="0" w:line="360" w:lineRule="auto"/>
              <w:rPr>
                <w:rFonts w:ascii="Myriad Pro" w:hAnsi="Myriad Pro" w:cs="Arial"/>
              </w:rPr>
            </w:pPr>
            <w:r>
              <w:rPr>
                <w:rFonts w:ascii="Myriad Pro" w:hAnsi="Myriad Pro" w:cs="Arial"/>
              </w:rPr>
              <w:t xml:space="preserve">projekt polega na pracach restauratorskich i konserwatorskich obiektów zabytkowych </w:t>
            </w:r>
            <w:r w:rsidRPr="00045E5F">
              <w:rPr>
                <w:rFonts w:ascii="Myriad Pro" w:hAnsi="Myriad Pro" w:cs="Arial"/>
              </w:rPr>
              <w:t>oraz obiektów przynależnych do szlaków kulturowych</w:t>
            </w:r>
            <w:r>
              <w:rPr>
                <w:rFonts w:ascii="Myriad Pro" w:hAnsi="Myriad Pro" w:cs="Arial"/>
              </w:rPr>
              <w:t>, o ile t</w:t>
            </w:r>
            <w:r w:rsidR="00A20EC1">
              <w:rPr>
                <w:rFonts w:ascii="Myriad Pro" w:hAnsi="Myriad Pro" w:cs="Arial"/>
              </w:rPr>
              <w:t>e</w:t>
            </w:r>
            <w:r>
              <w:rPr>
                <w:rFonts w:ascii="Myriad Pro" w:hAnsi="Myriad Pro" w:cs="Arial"/>
              </w:rPr>
              <w:t xml:space="preserve"> obiekt</w:t>
            </w:r>
            <w:r w:rsidR="00A20EC1">
              <w:rPr>
                <w:rFonts w:ascii="Myriad Pro" w:hAnsi="Myriad Pro" w:cs="Arial"/>
              </w:rPr>
              <w:t>y</w:t>
            </w:r>
            <w:r>
              <w:rPr>
                <w:rFonts w:ascii="Myriad Pro" w:hAnsi="Myriad Pro" w:cs="Arial"/>
              </w:rPr>
              <w:t xml:space="preserve"> </w:t>
            </w:r>
            <w:r w:rsidR="00A20EC1">
              <w:rPr>
                <w:rFonts w:ascii="Myriad Pro" w:hAnsi="Myriad Pro" w:cs="Arial"/>
              </w:rPr>
              <w:t xml:space="preserve">będą udostępnione </w:t>
            </w:r>
            <w:r>
              <w:rPr>
                <w:rFonts w:ascii="Myriad Pro" w:hAnsi="Myriad Pro" w:cs="Arial"/>
              </w:rPr>
              <w:t>turystom (o ile dotyczy),</w:t>
            </w:r>
          </w:p>
          <w:p w14:paraId="7C2089C1" w14:textId="77777777" w:rsidR="00DE3B3F" w:rsidRDefault="00DE3B3F" w:rsidP="00244F56">
            <w:pPr>
              <w:pStyle w:val="Akapitzlist"/>
              <w:numPr>
                <w:ilvl w:val="0"/>
                <w:numId w:val="15"/>
              </w:numPr>
              <w:spacing w:after="0" w:line="360" w:lineRule="auto"/>
              <w:rPr>
                <w:rFonts w:ascii="Myriad Pro" w:hAnsi="Myriad Pro" w:cs="Arial"/>
              </w:rPr>
            </w:pPr>
            <w:r>
              <w:rPr>
                <w:rFonts w:ascii="Myriad Pro" w:hAnsi="Myriad Pro" w:cs="Arial"/>
              </w:rPr>
              <w:t xml:space="preserve">projekt polega na </w:t>
            </w:r>
            <w:r w:rsidRPr="00045E5F">
              <w:rPr>
                <w:rFonts w:ascii="Myriad Pro" w:hAnsi="Myriad Pro" w:cs="Arial"/>
              </w:rPr>
              <w:t>adaptacji budynków, budowli i innych obiektów o znaczeniu historycznym (wraz z otoczeniem) w celu nadania lub rozwinięcia ich funkcji kulturalnych lub turystycznych</w:t>
            </w:r>
            <w:r>
              <w:rPr>
                <w:rFonts w:ascii="Myriad Pro" w:hAnsi="Myriad Pro" w:cs="Arial"/>
              </w:rPr>
              <w:t xml:space="preserve"> (o ile dotyczy),</w:t>
            </w:r>
          </w:p>
          <w:p w14:paraId="0751BBCF" w14:textId="224B34EE" w:rsidR="00DE3B3F" w:rsidRDefault="00DE3B3F" w:rsidP="00244F56">
            <w:pPr>
              <w:pStyle w:val="Akapitzlist"/>
              <w:numPr>
                <w:ilvl w:val="0"/>
                <w:numId w:val="15"/>
              </w:numPr>
              <w:spacing w:after="0" w:line="360" w:lineRule="auto"/>
              <w:rPr>
                <w:rFonts w:ascii="Myriad Pro" w:hAnsi="Myriad Pro" w:cs="Arial"/>
              </w:rPr>
            </w:pPr>
            <w:r>
              <w:rPr>
                <w:rFonts w:ascii="Myriad Pro" w:hAnsi="Myriad Pro" w:cs="Arial"/>
              </w:rPr>
              <w:t xml:space="preserve">projekt polega </w:t>
            </w:r>
            <w:r w:rsidR="00A20EC1">
              <w:rPr>
                <w:rFonts w:ascii="Myriad Pro" w:hAnsi="Myriad Pro" w:cs="Arial"/>
              </w:rPr>
              <w:t xml:space="preserve">na kompleksowym </w:t>
            </w:r>
            <w:r w:rsidRPr="005F03CA">
              <w:rPr>
                <w:rFonts w:ascii="Myriad Pro" w:hAnsi="Myriad Pro" w:cs="Arial"/>
              </w:rPr>
              <w:t>zagospodarowani</w:t>
            </w:r>
            <w:r>
              <w:rPr>
                <w:rFonts w:ascii="Myriad Pro" w:hAnsi="Myriad Pro" w:cs="Arial"/>
              </w:rPr>
              <w:t>u</w:t>
            </w:r>
            <w:r w:rsidRPr="005F03CA">
              <w:rPr>
                <w:rFonts w:ascii="Myriad Pro" w:hAnsi="Myriad Pro" w:cs="Arial"/>
              </w:rPr>
              <w:t xml:space="preserve"> przestrzeni publiczn</w:t>
            </w:r>
            <w:r>
              <w:rPr>
                <w:rFonts w:ascii="Myriad Pro" w:hAnsi="Myriad Pro" w:cs="Arial"/>
              </w:rPr>
              <w:t>ej</w:t>
            </w:r>
            <w:r w:rsidRPr="005F03CA">
              <w:rPr>
                <w:rFonts w:ascii="Myriad Pro" w:hAnsi="Myriad Pro" w:cs="Arial"/>
              </w:rPr>
              <w:t xml:space="preserve"> wraz z małą architekturą i infrastrukturą </w:t>
            </w:r>
            <w:r w:rsidRPr="005F03CA">
              <w:rPr>
                <w:rFonts w:ascii="Myriad Pro" w:hAnsi="Myriad Pro" w:cs="Arial"/>
              </w:rPr>
              <w:lastRenderedPageBreak/>
              <w:t>towarzyszącą w ramach układów urbanistycznych wpisanych do ewidencji lub rejestru zabytków</w:t>
            </w:r>
            <w:r>
              <w:rPr>
                <w:rFonts w:ascii="Myriad Pro" w:hAnsi="Myriad Pro" w:cs="Arial"/>
              </w:rPr>
              <w:t xml:space="preserve"> (o ile dotyczy),</w:t>
            </w:r>
          </w:p>
          <w:p w14:paraId="659EB011" w14:textId="2D9F7D78" w:rsidR="00DE3B3F" w:rsidRDefault="00DE3B3F" w:rsidP="00244F56">
            <w:pPr>
              <w:pStyle w:val="Akapitzlist"/>
              <w:numPr>
                <w:ilvl w:val="0"/>
                <w:numId w:val="15"/>
              </w:numPr>
              <w:spacing w:after="0" w:line="360" w:lineRule="auto"/>
              <w:rPr>
                <w:rFonts w:ascii="Myriad Pro" w:hAnsi="Myriad Pro" w:cs="Arial"/>
              </w:rPr>
            </w:pPr>
            <w:r>
              <w:rPr>
                <w:rFonts w:ascii="Myriad Pro" w:hAnsi="Myriad Pro" w:cs="Arial"/>
              </w:rPr>
              <w:t xml:space="preserve">projekt uwzględnia założenia </w:t>
            </w:r>
            <w:r w:rsidRPr="00FB607F">
              <w:rPr>
                <w:rFonts w:ascii="Myriad Pro" w:hAnsi="Myriad Pro" w:cs="Arial"/>
              </w:rPr>
              <w:t xml:space="preserve">Nowego Europejskiego </w:t>
            </w:r>
            <w:proofErr w:type="spellStart"/>
            <w:r w:rsidRPr="00FB607F">
              <w:rPr>
                <w:rFonts w:ascii="Myriad Pro" w:hAnsi="Myriad Pro" w:cs="Arial"/>
              </w:rPr>
              <w:t>Bauhausu</w:t>
            </w:r>
            <w:proofErr w:type="spellEnd"/>
            <w:r>
              <w:rPr>
                <w:rFonts w:ascii="Myriad Pro" w:hAnsi="Myriad Pro" w:cs="Arial"/>
              </w:rPr>
              <w:t>,</w:t>
            </w:r>
          </w:p>
          <w:p w14:paraId="5A7A1C23" w14:textId="77777777" w:rsidR="003456B0" w:rsidRDefault="003456B0" w:rsidP="00244F56">
            <w:pPr>
              <w:pStyle w:val="Akapitzlist"/>
              <w:numPr>
                <w:ilvl w:val="0"/>
                <w:numId w:val="15"/>
              </w:numPr>
              <w:spacing w:after="0" w:line="360" w:lineRule="auto"/>
              <w:rPr>
                <w:rFonts w:ascii="Myriad Pro" w:hAnsi="Myriad Pro" w:cs="Arial"/>
              </w:rPr>
            </w:pPr>
            <w:r>
              <w:rPr>
                <w:rFonts w:ascii="Myriad Pro" w:hAnsi="Myriad Pro" w:cs="Arial"/>
              </w:rPr>
              <w:t xml:space="preserve">projekt jest zgodny z zapisami dokumentów </w:t>
            </w:r>
            <w:r w:rsidRPr="008C0D43">
              <w:rPr>
                <w:rFonts w:ascii="Myriad Pro" w:hAnsi="Myriad Pro" w:cs="Arial"/>
              </w:rPr>
              <w:t>strategicznych UE, tj. Nowej Europejskiej Agendy Kultury, Europejskich Ram Działania dotyczących Dziedzictwa Kulturowego 2018</w:t>
            </w:r>
            <w:r>
              <w:rPr>
                <w:rFonts w:ascii="Myriad Pro" w:hAnsi="Myriad Pro" w:cs="Arial"/>
              </w:rPr>
              <w:t xml:space="preserve"> oraz </w:t>
            </w:r>
            <w:r w:rsidRPr="008C0D43">
              <w:rPr>
                <w:rFonts w:ascii="Myriad Pro" w:hAnsi="Myriad Pro" w:cs="Arial"/>
              </w:rPr>
              <w:t>Konkluzji Rady w sprawie Planu Pracy na rzecz Kultury na lata 2019-2022</w:t>
            </w:r>
            <w:r>
              <w:rPr>
                <w:rFonts w:ascii="Myriad Pro" w:hAnsi="Myriad Pro" w:cs="Arial"/>
              </w:rPr>
              <w:t>,</w:t>
            </w:r>
          </w:p>
          <w:p w14:paraId="5A9D2AA7" w14:textId="35D2EB54" w:rsidR="003456B0" w:rsidRPr="003456B0" w:rsidRDefault="003456B0" w:rsidP="00244F56">
            <w:pPr>
              <w:pStyle w:val="Akapitzlist"/>
              <w:numPr>
                <w:ilvl w:val="0"/>
                <w:numId w:val="15"/>
              </w:numPr>
              <w:spacing w:after="0" w:line="360" w:lineRule="auto"/>
              <w:rPr>
                <w:rFonts w:ascii="Myriad Pro" w:hAnsi="Myriad Pro" w:cs="Arial"/>
              </w:rPr>
            </w:pPr>
            <w:r>
              <w:rPr>
                <w:rFonts w:ascii="Myriad Pro" w:hAnsi="Myriad Pro" w:cs="Arial"/>
              </w:rPr>
              <w:t xml:space="preserve">projekt uwzględnia zalecenia dokumentu </w:t>
            </w:r>
            <w:r w:rsidRPr="008C0D43">
              <w:rPr>
                <w:rFonts w:ascii="Myriad Pro" w:hAnsi="Myriad Pro" w:cs="Arial"/>
              </w:rPr>
              <w:t>„Europejskie Zasady Jakości dla finansowanych przez UE interwencji o potencjalnym wpływie na dziedzictwo kulturowe" (ICOMOS)</w:t>
            </w:r>
            <w:r>
              <w:rPr>
                <w:rFonts w:ascii="Myriad Pro" w:hAnsi="Myriad Pro" w:cs="Arial"/>
              </w:rPr>
              <w:t xml:space="preserve"> - dotyczy projektów z zakresu dziedzictwa kulturowego,</w:t>
            </w:r>
          </w:p>
          <w:p w14:paraId="7B124075" w14:textId="6E3B86E4" w:rsidR="00DE3B3F" w:rsidRDefault="00DE3B3F" w:rsidP="00244F56">
            <w:pPr>
              <w:pStyle w:val="Akapitzlist"/>
              <w:numPr>
                <w:ilvl w:val="0"/>
                <w:numId w:val="15"/>
              </w:numPr>
              <w:spacing w:after="0" w:line="360" w:lineRule="auto"/>
              <w:rPr>
                <w:rFonts w:ascii="Myriad Pro" w:hAnsi="Myriad Pro" w:cs="Arial"/>
              </w:rPr>
            </w:pPr>
            <w:r>
              <w:rPr>
                <w:rFonts w:ascii="Myriad Pro" w:hAnsi="Myriad Pro" w:cs="Arial"/>
              </w:rPr>
              <w:t xml:space="preserve">w przypadku </w:t>
            </w:r>
            <w:r w:rsidR="00A20EC1">
              <w:rPr>
                <w:rFonts w:ascii="Myriad Pro" w:hAnsi="Myriad Pro" w:cs="Arial"/>
              </w:rPr>
              <w:t xml:space="preserve">budowy </w:t>
            </w:r>
            <w:r>
              <w:rPr>
                <w:rFonts w:ascii="Myriad Pro" w:hAnsi="Myriad Pro" w:cs="Arial"/>
              </w:rPr>
              <w:t>nowej infrastruktury jest ona należycie uzasadniona (o ile dotyczy),</w:t>
            </w:r>
          </w:p>
          <w:p w14:paraId="063FC0B1" w14:textId="2B932BE0" w:rsidR="00DE3B3F" w:rsidRDefault="00DE3B3F" w:rsidP="00244F56">
            <w:pPr>
              <w:pStyle w:val="Akapitzlist"/>
              <w:numPr>
                <w:ilvl w:val="0"/>
                <w:numId w:val="15"/>
              </w:numPr>
              <w:spacing w:after="0" w:line="360" w:lineRule="auto"/>
              <w:rPr>
                <w:rFonts w:ascii="Myriad Pro" w:hAnsi="Myriad Pro" w:cs="Arial"/>
              </w:rPr>
            </w:pPr>
            <w:r>
              <w:rPr>
                <w:rFonts w:ascii="Myriad Pro" w:hAnsi="Myriad Pro" w:cs="Arial"/>
              </w:rPr>
              <w:t>nowo budowane obiekty spełniają normy dla budynków pasywnych (o ile dotyczy),</w:t>
            </w:r>
          </w:p>
          <w:p w14:paraId="0148C733" w14:textId="6183AC24" w:rsidR="00903E7B" w:rsidRPr="00903E7B" w:rsidRDefault="00903E7B" w:rsidP="00244F56">
            <w:pPr>
              <w:pStyle w:val="Akapitzlist"/>
              <w:numPr>
                <w:ilvl w:val="0"/>
                <w:numId w:val="15"/>
              </w:numPr>
              <w:spacing w:after="0" w:line="360" w:lineRule="auto"/>
              <w:rPr>
                <w:rFonts w:ascii="Myriad Pro" w:hAnsi="Myriad Pro" w:cs="Arial"/>
              </w:rPr>
            </w:pPr>
            <w:r w:rsidRPr="00903E7B">
              <w:rPr>
                <w:rFonts w:ascii="Myriad Pro" w:hAnsi="Myriad Pro" w:cs="Arial"/>
              </w:rPr>
              <w:lastRenderedPageBreak/>
              <w:t>w</w:t>
            </w:r>
            <w:r w:rsidR="00FF2DCF">
              <w:rPr>
                <w:rFonts w:ascii="Myriad Pro" w:hAnsi="Myriad Pro" w:cs="Arial"/>
              </w:rPr>
              <w:t>e</w:t>
            </w:r>
            <w:r w:rsidRPr="00903E7B">
              <w:rPr>
                <w:rFonts w:ascii="Myriad Pro" w:hAnsi="Myriad Pro" w:cs="Arial"/>
              </w:rPr>
              <w:t xml:space="preserve"> wniosku o dofinansowanie wykazano, że projektując inwestycję zadbano o zachowanie i rozwój zielonej infrastruktury, zwłaszcza ochronę drzew, w całym cyklu</w:t>
            </w:r>
          </w:p>
          <w:p w14:paraId="600EA5B3" w14:textId="77777777" w:rsidR="00903E7B" w:rsidRPr="00903E7B" w:rsidRDefault="00903E7B" w:rsidP="00C562A2">
            <w:pPr>
              <w:pStyle w:val="Akapitzlist"/>
              <w:spacing w:after="0" w:line="360" w:lineRule="auto"/>
              <w:rPr>
                <w:rFonts w:ascii="Myriad Pro" w:hAnsi="Myriad Pro" w:cs="Arial"/>
              </w:rPr>
            </w:pPr>
            <w:r w:rsidRPr="00903E7B">
              <w:rPr>
                <w:rFonts w:ascii="Myriad Pro" w:hAnsi="Myriad Pro" w:cs="Arial"/>
              </w:rPr>
              <w:t>projektowym, w tym poprzez stosowanie standardów ochrony zieleni,</w:t>
            </w:r>
          </w:p>
          <w:p w14:paraId="48070545" w14:textId="445EB3EE" w:rsidR="00903E7B" w:rsidRDefault="00903E7B" w:rsidP="00244F56">
            <w:pPr>
              <w:pStyle w:val="Akapitzlist"/>
              <w:numPr>
                <w:ilvl w:val="0"/>
                <w:numId w:val="15"/>
              </w:numPr>
              <w:spacing w:after="0" w:line="360" w:lineRule="auto"/>
              <w:rPr>
                <w:rFonts w:ascii="Myriad Pro" w:hAnsi="Myriad Pro" w:cs="Arial"/>
              </w:rPr>
            </w:pPr>
            <w:r w:rsidRPr="00903E7B">
              <w:rPr>
                <w:rFonts w:ascii="Myriad Pro" w:hAnsi="Myriad Pro" w:cs="Arial"/>
              </w:rPr>
              <w:t>projekt zakłada unikanie tworzenia powierzchni uszczelnionych, a jeżeli są takie przestrzenie zaprojektowane, we wniosku o dofinansowanie uzasadniono brak innych możliwości</w:t>
            </w:r>
            <w:r w:rsidR="00FF2DCF">
              <w:rPr>
                <w:rFonts w:ascii="Myriad Pro" w:hAnsi="Myriad Pro" w:cs="Arial"/>
              </w:rPr>
              <w:t>,</w:t>
            </w:r>
          </w:p>
          <w:p w14:paraId="31A70CCC" w14:textId="6603B0F5" w:rsidR="00E15467" w:rsidRPr="006D0B3C" w:rsidRDefault="00E15467" w:rsidP="00244F56">
            <w:pPr>
              <w:pStyle w:val="Akapitzlist"/>
              <w:numPr>
                <w:ilvl w:val="0"/>
                <w:numId w:val="15"/>
              </w:numPr>
              <w:spacing w:after="0" w:line="360" w:lineRule="auto"/>
              <w:rPr>
                <w:rFonts w:ascii="Myriad Pro" w:hAnsi="Myriad Pro" w:cs="Arial"/>
              </w:rPr>
            </w:pPr>
            <w:r>
              <w:rPr>
                <w:rFonts w:ascii="Myriad Pro" w:hAnsi="Myriad Pro" w:cs="Arial"/>
              </w:rPr>
              <w:t xml:space="preserve">we wniosku o dofinansowanie wykazano, że wybrany wariant realizacji projektu jest najlepszy pod względem lokalizacyjnym, </w:t>
            </w:r>
            <w:r w:rsidRPr="006D0B3C">
              <w:rPr>
                <w:rFonts w:ascii="Myriad Pro" w:hAnsi="Myriad Pro" w:cs="Arial"/>
              </w:rPr>
              <w:t>organizacyjnym i technologicznym, a także jest możliwy do wykonania.</w:t>
            </w:r>
          </w:p>
          <w:p w14:paraId="5847E844" w14:textId="17953B70" w:rsidR="00C63A52" w:rsidRPr="006D0B3C" w:rsidRDefault="00903E7B" w:rsidP="00C63A52">
            <w:pPr>
              <w:spacing w:line="360" w:lineRule="auto"/>
              <w:rPr>
                <w:rFonts w:ascii="Myriad Pro" w:hAnsi="Myriad Pro" w:cs="Arial"/>
              </w:rPr>
            </w:pPr>
            <w:r w:rsidRPr="006D0B3C" w:rsidDel="00903E7B">
              <w:rPr>
                <w:rFonts w:ascii="Myriad Pro" w:hAnsi="Myriad Pro" w:cs="Arial"/>
              </w:rPr>
              <w:t xml:space="preserve"> </w:t>
            </w:r>
          </w:p>
          <w:p w14:paraId="16DF6F5D" w14:textId="4D7BA272" w:rsidR="00813326" w:rsidRPr="00C63A52" w:rsidRDefault="006A4C4F" w:rsidP="00C63A52">
            <w:pPr>
              <w:spacing w:line="360" w:lineRule="auto"/>
              <w:rPr>
                <w:rFonts w:ascii="Myriad Pro" w:hAnsi="Myriad Pro" w:cs="Arial"/>
              </w:rPr>
            </w:pPr>
            <w:r w:rsidRPr="00C63A52">
              <w:rPr>
                <w:rFonts w:ascii="Myriad Pro" w:hAnsi="Myriad Pro" w:cs="Arial"/>
              </w:rPr>
              <w:t xml:space="preserve">Kryterium uznaje się za niespełnione (otrzyma ocenę „NIE”) </w:t>
            </w:r>
            <w:r w:rsidR="001906C1" w:rsidRPr="00C63A52">
              <w:rPr>
                <w:rFonts w:ascii="Myriad Pro" w:hAnsi="Myriad Pro" w:cs="Arial"/>
              </w:rPr>
              <w:t>jeżeli przynajmniej jeden z</w:t>
            </w:r>
            <w:r w:rsidR="001906C1">
              <w:rPr>
                <w:rFonts w:ascii="Myriad Pro" w:hAnsi="Myriad Pro" w:cs="Arial"/>
              </w:rPr>
              <w:t xml:space="preserve"> ww.</w:t>
            </w:r>
            <w:r w:rsidR="001906C1" w:rsidRPr="00C63A52">
              <w:rPr>
                <w:rFonts w:ascii="Myriad Pro" w:hAnsi="Myriad Pro" w:cs="Arial"/>
              </w:rPr>
              <w:t xml:space="preserve"> warunków</w:t>
            </w:r>
            <w:r w:rsidR="001906C1">
              <w:rPr>
                <w:rFonts w:ascii="Myriad Pro" w:hAnsi="Myriad Pro" w:cs="Arial"/>
              </w:rPr>
              <w:t xml:space="preserve"> </w:t>
            </w:r>
            <w:r w:rsidR="001906C1" w:rsidRPr="006A4C4F">
              <w:rPr>
                <w:rFonts w:ascii="Myriad Pro" w:hAnsi="Myriad Pro" w:cs="Arial"/>
              </w:rPr>
              <w:t xml:space="preserve">(o ile dotyczy) </w:t>
            </w:r>
            <w:r w:rsidR="001906C1" w:rsidRPr="00C63A52">
              <w:rPr>
                <w:rFonts w:ascii="Myriad Pro" w:hAnsi="Myriad Pro" w:cs="Arial"/>
              </w:rPr>
              <w:t>nie jest spełniony</w:t>
            </w:r>
            <w:r w:rsidRPr="00C63A52">
              <w:rPr>
                <w:rFonts w:ascii="Myriad Pro" w:hAnsi="Myriad Pro" w:cs="Arial"/>
              </w:rPr>
              <w:t>.</w:t>
            </w:r>
          </w:p>
        </w:tc>
        <w:tc>
          <w:tcPr>
            <w:tcW w:w="3685" w:type="dxa"/>
            <w:shd w:val="clear" w:color="auto" w:fill="FFFFFF" w:themeFill="background1"/>
          </w:tcPr>
          <w:p w14:paraId="59CBF887" w14:textId="1072AC2B" w:rsidR="004D07F0" w:rsidRDefault="00EA32D7" w:rsidP="006A4C4F">
            <w:pPr>
              <w:spacing w:line="360" w:lineRule="auto"/>
              <w:rPr>
                <w:rFonts w:ascii="Myriad Pro" w:hAnsi="Myriad Pro" w:cs="Arial"/>
              </w:rPr>
            </w:pPr>
            <w:r>
              <w:rPr>
                <w:rFonts w:ascii="Myriad Pro" w:hAnsi="Myriad Pro" w:cs="Arial"/>
                <w:b/>
              </w:rPr>
              <w:lastRenderedPageBreak/>
              <w:t>Opis znaczenia kryterium</w:t>
            </w:r>
          </w:p>
          <w:p w14:paraId="69E8D799" w14:textId="37E7CCD7"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611144" w:rsidRPr="006A4C4F">
              <w:rPr>
                <w:rFonts w:ascii="Myriad Pro" w:hAnsi="Myriad Pro" w:cs="Arial"/>
              </w:rPr>
              <w:t>Ocena spełniania 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p w14:paraId="14C001F4" w14:textId="03B43610" w:rsidR="00813326" w:rsidRPr="00B51D14" w:rsidRDefault="00813326" w:rsidP="006A4C4F">
            <w:pPr>
              <w:spacing w:line="360" w:lineRule="auto"/>
              <w:rPr>
                <w:rFonts w:ascii="Myriad Pro" w:hAnsi="Myriad Pro" w:cs="Arial"/>
              </w:rPr>
            </w:pPr>
          </w:p>
        </w:tc>
      </w:tr>
      <w:tr w:rsidR="00086E5C" w:rsidRPr="00B51D14" w14:paraId="05743507" w14:textId="77777777" w:rsidTr="00600486">
        <w:tc>
          <w:tcPr>
            <w:tcW w:w="1438" w:type="dxa"/>
            <w:shd w:val="clear" w:color="auto" w:fill="FFFFFF" w:themeFill="background1"/>
          </w:tcPr>
          <w:p w14:paraId="69F2A4AF" w14:textId="77777777" w:rsidR="00B70B84" w:rsidRDefault="00B70B84"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60B428A" w14:textId="5ECA7D4C" w:rsidR="00086E5C" w:rsidRPr="00F12845" w:rsidRDefault="00CD5285" w:rsidP="006A4C4F">
            <w:pPr>
              <w:spacing w:line="360" w:lineRule="auto"/>
              <w:rPr>
                <w:rFonts w:ascii="Myriad Pro" w:hAnsi="Myriad Pro" w:cs="Arial"/>
              </w:rPr>
            </w:pPr>
            <w:r>
              <w:rPr>
                <w:rFonts w:ascii="Myriad Pro" w:hAnsi="Myriad Pro" w:cs="Arial"/>
              </w:rPr>
              <w:t>6</w:t>
            </w:r>
          </w:p>
        </w:tc>
        <w:tc>
          <w:tcPr>
            <w:tcW w:w="2243" w:type="dxa"/>
            <w:shd w:val="clear" w:color="auto" w:fill="FFFFFF" w:themeFill="background1"/>
          </w:tcPr>
          <w:p w14:paraId="71BFD29B" w14:textId="22B941DB" w:rsidR="006A4C4F" w:rsidRPr="006A4C4F" w:rsidRDefault="00EA32D7" w:rsidP="006A4C4F">
            <w:pPr>
              <w:spacing w:line="360" w:lineRule="auto"/>
              <w:rPr>
                <w:rFonts w:ascii="Myriad Pro" w:hAnsi="Myriad Pro" w:cs="Arial"/>
                <w:b/>
              </w:rPr>
            </w:pPr>
            <w:r w:rsidRPr="00EA32D7">
              <w:rPr>
                <w:rFonts w:ascii="Myriad Pro" w:hAnsi="Myriad Pro" w:cs="Arial"/>
                <w:b/>
              </w:rPr>
              <w:t>Nazwa kryterium</w:t>
            </w:r>
          </w:p>
          <w:p w14:paraId="66FF6ACF" w14:textId="6126A5F3" w:rsidR="006A4C4F" w:rsidRPr="006A4C4F" w:rsidRDefault="006A4C4F" w:rsidP="006A4C4F">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086E5C" w:rsidRPr="004D2811" w:rsidRDefault="00086E5C" w:rsidP="006A4C4F">
            <w:pPr>
              <w:spacing w:line="360" w:lineRule="auto"/>
              <w:rPr>
                <w:rFonts w:ascii="Myriad Pro" w:hAnsi="Myriad Pro" w:cs="Arial"/>
                <w:b/>
              </w:rPr>
            </w:pPr>
          </w:p>
        </w:tc>
        <w:tc>
          <w:tcPr>
            <w:tcW w:w="6804" w:type="dxa"/>
            <w:shd w:val="clear" w:color="auto" w:fill="FFFFFF" w:themeFill="background1"/>
          </w:tcPr>
          <w:p w14:paraId="3CF22C61" w14:textId="479AB8D7" w:rsidR="006A4C4F" w:rsidRPr="006A4C4F" w:rsidRDefault="006A4C4F" w:rsidP="006A4C4F">
            <w:pPr>
              <w:spacing w:line="360" w:lineRule="auto"/>
              <w:rPr>
                <w:rFonts w:ascii="Myriad Pro" w:hAnsi="Myriad Pro" w:cs="Arial"/>
                <w:b/>
              </w:rPr>
            </w:pPr>
            <w:r w:rsidRPr="006A4C4F">
              <w:rPr>
                <w:rFonts w:ascii="Myriad Pro" w:hAnsi="Myriad Pro" w:cs="Arial"/>
                <w:b/>
              </w:rPr>
              <w:lastRenderedPageBreak/>
              <w:t>Definicja kryterium</w:t>
            </w:r>
          </w:p>
          <w:p w14:paraId="4021D58F" w14:textId="18DF03CD" w:rsidR="004406BF" w:rsidRDefault="006A4C4F" w:rsidP="004406BF">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sidR="004406BF">
              <w:rPr>
                <w:rFonts w:ascii="Myriad Pro" w:hAnsi="Myriad Pro" w:cs="Arial"/>
              </w:rPr>
              <w:t>.</w:t>
            </w:r>
            <w:r w:rsidRPr="006A4C4F">
              <w:rPr>
                <w:rFonts w:ascii="Myriad Pro" w:hAnsi="Myriad Pro" w:cs="Arial"/>
              </w:rPr>
              <w:t xml:space="preserve"> </w:t>
            </w:r>
            <w:r w:rsidR="004406BF">
              <w:rPr>
                <w:rFonts w:ascii="Myriad Pro" w:hAnsi="Myriad Pro" w:cs="Arial"/>
              </w:rPr>
              <w:t xml:space="preserve">Poprawnie wykonano obliczenia całkowitych </w:t>
            </w:r>
            <w:r w:rsidR="004406BF">
              <w:rPr>
                <w:rFonts w:ascii="Myriad Pro" w:hAnsi="Myriad Pro" w:cs="Arial"/>
              </w:rPr>
              <w:lastRenderedPageBreak/>
              <w:t xml:space="preserve">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6A4C4F" w:rsidRPr="006A4C4F" w:rsidRDefault="004406BF" w:rsidP="004406BF">
            <w:pPr>
              <w:spacing w:line="360" w:lineRule="auto"/>
              <w:rPr>
                <w:rFonts w:ascii="Myriad Pro" w:hAnsi="Myriad Pro" w:cs="Arial"/>
              </w:rPr>
            </w:pPr>
            <w:r>
              <w:rPr>
                <w:rFonts w:ascii="Myriad Pro" w:hAnsi="Myriad Pro" w:cs="Arial"/>
              </w:rPr>
              <w:t>Planowane wydatki nie naruszają zakazu podwójnego finansowania</w:t>
            </w:r>
            <w:r w:rsidR="00760367">
              <w:rPr>
                <w:rFonts w:ascii="Myriad Pro" w:hAnsi="Myriad Pro" w:cs="Arial"/>
              </w:rPr>
              <w:t>.</w:t>
            </w:r>
          </w:p>
          <w:p w14:paraId="55D84F85" w14:textId="77777777" w:rsidR="006A4C4F" w:rsidRPr="006A4C4F" w:rsidRDefault="006A4C4F" w:rsidP="006A4C4F">
            <w:pPr>
              <w:spacing w:line="360" w:lineRule="auto"/>
              <w:rPr>
                <w:rFonts w:ascii="Myriad Pro" w:hAnsi="Myriad Pro" w:cs="Arial"/>
              </w:rPr>
            </w:pPr>
          </w:p>
          <w:p w14:paraId="666F91C8" w14:textId="38203B96" w:rsidR="006A4C4F" w:rsidRPr="006A4C4F" w:rsidRDefault="00EA32D7" w:rsidP="006A4C4F">
            <w:pPr>
              <w:spacing w:line="360" w:lineRule="auto"/>
              <w:rPr>
                <w:rFonts w:ascii="Myriad Pro" w:hAnsi="Myriad Pro" w:cs="Arial"/>
              </w:rPr>
            </w:pPr>
            <w:r w:rsidRPr="00EA32D7">
              <w:rPr>
                <w:rFonts w:ascii="Myriad Pro" w:hAnsi="Myriad Pro" w:cs="Arial"/>
                <w:b/>
              </w:rPr>
              <w:t>Zasady oceny</w:t>
            </w:r>
          </w:p>
          <w:p w14:paraId="61389825" w14:textId="4C266FE2"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B226E41" w14:textId="14B0978C" w:rsidR="0013145C" w:rsidRPr="0013145C" w:rsidRDefault="0013145C" w:rsidP="00F30C4E">
            <w:pPr>
              <w:numPr>
                <w:ilvl w:val="0"/>
                <w:numId w:val="6"/>
              </w:numPr>
              <w:spacing w:line="360" w:lineRule="auto"/>
              <w:rPr>
                <w:rFonts w:ascii="Myriad Pro" w:hAnsi="Myriad Pro" w:cs="Arial"/>
              </w:rPr>
            </w:pPr>
            <w:r>
              <w:rPr>
                <w:rFonts w:ascii="Myriad Pro" w:hAnsi="Myriad Pro"/>
              </w:rPr>
              <w:t xml:space="preserve">wszystkie wydatki wskazane w projekcie są zgodne z </w:t>
            </w:r>
            <w:r w:rsidR="00C562A2">
              <w:rPr>
                <w:rFonts w:ascii="Myriad Pro" w:hAnsi="Myriad Pro"/>
              </w:rPr>
              <w:t>„</w:t>
            </w:r>
            <w:r w:rsidRPr="00CC08DA">
              <w:rPr>
                <w:rFonts w:ascii="Myriad Pro" w:hAnsi="Myriad Pro"/>
              </w:rPr>
              <w:t>Wytycznymi dot. kwalifikowalności wydatków na lata 2021-2027</w:t>
            </w:r>
            <w:r w:rsidR="00C562A2">
              <w:rPr>
                <w:rFonts w:ascii="Myriad Pro" w:hAnsi="Myriad Pro"/>
              </w:rPr>
              <w:t>”</w:t>
            </w:r>
            <w:r w:rsidR="003456B0" w:rsidRPr="00CC08DA">
              <w:rPr>
                <w:rFonts w:ascii="Myriad Pro" w:hAnsi="Myriad Pro"/>
              </w:rPr>
              <w:t xml:space="preserve"> oraz </w:t>
            </w:r>
            <w:r w:rsidR="00B74A3E" w:rsidRPr="00CC08DA">
              <w:rPr>
                <w:rFonts w:ascii="Myriad Pro" w:hAnsi="Myriad Pro"/>
              </w:rPr>
              <w:t>kategoriami i limitami wskazanymi w R</w:t>
            </w:r>
            <w:r w:rsidR="003456B0" w:rsidRPr="00CC08DA">
              <w:rPr>
                <w:rFonts w:ascii="Myriad Pro" w:hAnsi="Myriad Pro"/>
              </w:rPr>
              <w:t>egulamin</w:t>
            </w:r>
            <w:r w:rsidR="00B74A3E" w:rsidRPr="00CC08DA">
              <w:rPr>
                <w:rFonts w:ascii="Myriad Pro" w:hAnsi="Myriad Pro"/>
              </w:rPr>
              <w:t>i</w:t>
            </w:r>
            <w:r w:rsidR="003456B0" w:rsidRPr="00CC08DA">
              <w:rPr>
                <w:rFonts w:ascii="Myriad Pro" w:hAnsi="Myriad Pro"/>
              </w:rPr>
              <w:t>e wyboru projektów</w:t>
            </w:r>
            <w:r>
              <w:rPr>
                <w:rFonts w:ascii="Myriad Pro" w:hAnsi="Myriad Pro"/>
              </w:rPr>
              <w:t>,</w:t>
            </w:r>
          </w:p>
          <w:p w14:paraId="5331B242" w14:textId="0069EFD5" w:rsidR="006A4C4F" w:rsidRPr="006A4C4F" w:rsidRDefault="006A4C4F" w:rsidP="00F30C4E">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77777777" w:rsidR="006A4C4F" w:rsidRPr="006A4C4F" w:rsidRDefault="006A4C4F" w:rsidP="00D26E3C">
            <w:pPr>
              <w:numPr>
                <w:ilvl w:val="0"/>
                <w:numId w:val="26"/>
              </w:numPr>
              <w:spacing w:line="360" w:lineRule="auto"/>
              <w:rPr>
                <w:rFonts w:ascii="Myriad Pro" w:hAnsi="Myriad Pro" w:cs="Arial"/>
              </w:rPr>
            </w:pPr>
            <w:r w:rsidRPr="006A4C4F">
              <w:rPr>
                <w:rFonts w:ascii="Myriad Pro" w:hAnsi="Myriad Pro" w:cs="Arial"/>
              </w:rPr>
              <w:t>uzyskiwania najlepszych efektów z danych nakładów;</w:t>
            </w:r>
          </w:p>
          <w:p w14:paraId="26A303CB" w14:textId="6859DD24" w:rsidR="006A4C4F" w:rsidRPr="006A4C4F" w:rsidRDefault="006A4C4F" w:rsidP="00D26E3C">
            <w:pPr>
              <w:numPr>
                <w:ilvl w:val="0"/>
                <w:numId w:val="26"/>
              </w:numPr>
              <w:spacing w:line="360" w:lineRule="auto"/>
              <w:rPr>
                <w:rFonts w:ascii="Myriad Pro" w:hAnsi="Myriad Pro" w:cs="Arial"/>
              </w:rPr>
            </w:pPr>
            <w:r w:rsidRPr="006A4C4F">
              <w:rPr>
                <w:rFonts w:ascii="Myriad Pro" w:hAnsi="Myriad Pro" w:cs="Arial"/>
              </w:rPr>
              <w:t>optymalnego doboru metod i środków służących osiągnięciu założonych celów;</w:t>
            </w:r>
          </w:p>
          <w:p w14:paraId="30056E06" w14:textId="5B5AAA41" w:rsidR="00F30C4E" w:rsidRDefault="00F30C4E" w:rsidP="00F30C4E">
            <w:pPr>
              <w:numPr>
                <w:ilvl w:val="0"/>
                <w:numId w:val="6"/>
              </w:numPr>
              <w:spacing w:line="360" w:lineRule="auto"/>
              <w:rPr>
                <w:rFonts w:ascii="Myriad Pro" w:hAnsi="Myriad Pro" w:cs="Arial"/>
              </w:rPr>
            </w:pPr>
            <w:r w:rsidRPr="000F5A14">
              <w:rPr>
                <w:rFonts w:ascii="Myriad Pro" w:hAnsi="Myriad Pro" w:cs="Arial"/>
              </w:rPr>
              <w:lastRenderedPageBreak/>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779AD306"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183B5489"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64000CDE" w:rsidR="004F567A" w:rsidRPr="004F567A" w:rsidRDefault="00B74A3E" w:rsidP="00F30C4E">
            <w:pPr>
              <w:numPr>
                <w:ilvl w:val="0"/>
                <w:numId w:val="6"/>
              </w:numPr>
              <w:spacing w:line="360" w:lineRule="auto"/>
              <w:rPr>
                <w:rFonts w:ascii="Myriad Pro" w:hAnsi="Myriad Pro" w:cs="Arial"/>
              </w:rPr>
            </w:pPr>
            <w:r>
              <w:rPr>
                <w:rFonts w:ascii="Myriad Pro" w:hAnsi="Myriad Pro" w:cs="Arial"/>
              </w:rPr>
              <w:t xml:space="preserve">potwierdzono </w:t>
            </w:r>
            <w:r w:rsidR="004F567A" w:rsidRPr="004F567A">
              <w:rPr>
                <w:rFonts w:ascii="Myriad Pro" w:hAnsi="Myriad Pro" w:cs="Arial"/>
              </w:rPr>
              <w:t>brak podwójnego finansowania wydatków ujętych we wniosku o dofinansowanie z różnych zewnętrznych środków publicznych</w:t>
            </w:r>
            <w:r>
              <w:rPr>
                <w:rFonts w:ascii="Myriad Pro" w:hAnsi="Myriad Pro" w:cs="Arial"/>
              </w:rPr>
              <w:t>,</w:t>
            </w:r>
            <w:r w:rsidR="004F567A" w:rsidRPr="004F567A">
              <w:rPr>
                <w:rFonts w:ascii="Myriad Pro" w:hAnsi="Myriad Pro" w:cs="Arial"/>
              </w:rPr>
              <w:t xml:space="preserve"> w tym europejskich,</w:t>
            </w:r>
          </w:p>
          <w:p w14:paraId="5F1B4ABD" w14:textId="099E8166"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sidR="00B74A3E">
              <w:rPr>
                <w:rFonts w:ascii="Myriad Pro" w:hAnsi="Myriad Pro" w:cs="Arial"/>
              </w:rPr>
              <w:t>wykona</w:t>
            </w:r>
            <w:r w:rsidR="00B74A3E" w:rsidRPr="004F567A">
              <w:rPr>
                <w:rFonts w:ascii="Myriad Pro" w:hAnsi="Myriad Pro" w:cs="Arial"/>
              </w:rPr>
              <w:t xml:space="preserve">no </w:t>
            </w:r>
            <w:r w:rsidRPr="004F567A">
              <w:rPr>
                <w:rFonts w:ascii="Myriad Pro" w:hAnsi="Myriad Pro" w:cs="Arial"/>
              </w:rPr>
              <w:t xml:space="preserve">z wystarczającą szczegółowością i w oparciu o racjonalne przesłanki, </w:t>
            </w:r>
          </w:p>
          <w:p w14:paraId="350F26DB"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5F1AD6D9" w14:textId="5D511243" w:rsidR="00F30C4E" w:rsidRPr="00F30C4E" w:rsidRDefault="00F30C4E" w:rsidP="00F30C4E">
            <w:pPr>
              <w:pStyle w:val="Akapitzlist"/>
              <w:numPr>
                <w:ilvl w:val="0"/>
                <w:numId w:val="6"/>
              </w:numPr>
              <w:spacing w:after="0" w:line="360" w:lineRule="auto"/>
              <w:rPr>
                <w:rFonts w:ascii="Myriad Pro" w:hAnsi="Myriad Pro" w:cs="Arial"/>
              </w:rPr>
            </w:pPr>
            <w:r w:rsidRPr="00D14256">
              <w:rPr>
                <w:rFonts w:ascii="Myriad Pro" w:hAnsi="Myriad Pro" w:cs="Arial"/>
              </w:rPr>
              <w:t>prawidłowo określono wysokość wydatków na cross-</w:t>
            </w:r>
            <w:proofErr w:type="spellStart"/>
            <w:r w:rsidRPr="00D14256">
              <w:rPr>
                <w:rFonts w:ascii="Myriad Pro" w:hAnsi="Myriad Pro" w:cs="Arial"/>
              </w:rPr>
              <w:t>financing</w:t>
            </w:r>
            <w:proofErr w:type="spellEnd"/>
            <w:r w:rsidRPr="00D14256">
              <w:rPr>
                <w:rFonts w:ascii="Myriad Pro" w:hAnsi="Myriad Pro" w:cs="Arial"/>
              </w:rPr>
              <w:t xml:space="preserve"> (jeśli dotyczy),</w:t>
            </w:r>
          </w:p>
          <w:p w14:paraId="6D7CFC30" w14:textId="77777777" w:rsidR="00C562A2" w:rsidRDefault="00C562A2" w:rsidP="00C562A2">
            <w:pPr>
              <w:numPr>
                <w:ilvl w:val="0"/>
                <w:numId w:val="6"/>
              </w:numPr>
              <w:spacing w:line="360" w:lineRule="auto"/>
              <w:rPr>
                <w:rFonts w:ascii="Myriad Pro" w:hAnsi="Myriad Pro" w:cs="Arial"/>
              </w:rPr>
            </w:pPr>
            <w:r w:rsidRPr="004F567A">
              <w:rPr>
                <w:rFonts w:ascii="Myriad Pro" w:hAnsi="Myriad Pro" w:cs="Arial"/>
              </w:rPr>
              <w:lastRenderedPageBreak/>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oraz stanowią one nieodłączny element większego projektu</w:t>
            </w:r>
            <w:r w:rsidRPr="004F567A">
              <w:rPr>
                <w:rFonts w:ascii="Myriad Pro" w:hAnsi="Myriad Pro" w:cs="Arial"/>
              </w:rPr>
              <w:t xml:space="preserve">, </w:t>
            </w:r>
          </w:p>
          <w:p w14:paraId="6E75E9A1" w14:textId="6EE39E64" w:rsidR="003456B0" w:rsidRDefault="00C562A2" w:rsidP="00C562A2">
            <w:pPr>
              <w:numPr>
                <w:ilvl w:val="0"/>
                <w:numId w:val="6"/>
              </w:numPr>
              <w:spacing w:line="360" w:lineRule="auto"/>
              <w:rPr>
                <w:rFonts w:ascii="Myriad Pro" w:hAnsi="Myriad Pro" w:cs="Arial"/>
              </w:rPr>
            </w:pPr>
            <w:r w:rsidRPr="007B1FA0">
              <w:rPr>
                <w:rFonts w:ascii="Myriad Pro" w:hAnsi="Myriad Pro" w:cs="Arial"/>
              </w:rPr>
              <w:t>w projekcie nie zaplanowano budowy nowych dróg lub parkingów - oraz w odniesieniu do istniejących – nie 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sidR="003456B0">
              <w:rPr>
                <w:rFonts w:ascii="Myriad Pro" w:hAnsi="Myriad Pro" w:cs="Arial"/>
              </w:rPr>
              <w:t>,</w:t>
            </w:r>
          </w:p>
          <w:p w14:paraId="1A55CA0D" w14:textId="77777777" w:rsidR="00C562A2" w:rsidRDefault="00170A59" w:rsidP="00C562A2">
            <w:pPr>
              <w:pStyle w:val="Akapitzlist"/>
              <w:numPr>
                <w:ilvl w:val="0"/>
                <w:numId w:val="6"/>
              </w:numPr>
              <w:spacing w:line="360" w:lineRule="auto"/>
              <w:rPr>
                <w:rFonts w:ascii="Myriad Pro" w:hAnsi="Myriad Pro" w:cs="Arial"/>
              </w:rPr>
            </w:pPr>
            <w:r w:rsidRPr="00170A59">
              <w:rPr>
                <w:rFonts w:ascii="Myriad Pro" w:hAnsi="Myriad Pro" w:cs="Arial"/>
              </w:rPr>
              <w:t>w projekcie o wartości poniżej 200 tys. euro przewidziano koszty pośrednie (jeśli dotyczy),</w:t>
            </w:r>
          </w:p>
          <w:p w14:paraId="4F98679D" w14:textId="2D406455" w:rsidR="00C71053" w:rsidRPr="00170A59" w:rsidRDefault="004F567A" w:rsidP="006D0B3C">
            <w:pPr>
              <w:pStyle w:val="Akapitzlist"/>
              <w:numPr>
                <w:ilvl w:val="0"/>
                <w:numId w:val="6"/>
              </w:numPr>
              <w:spacing w:after="0" w:line="360" w:lineRule="auto"/>
              <w:ind w:left="714" w:hanging="357"/>
              <w:rPr>
                <w:rFonts w:ascii="Myriad Pro" w:hAnsi="Myriad Pro" w:cs="Arial"/>
              </w:rPr>
            </w:pPr>
            <w:r w:rsidRPr="00170A59">
              <w:rPr>
                <w:rFonts w:ascii="Myriad Pro" w:hAnsi="Myriad Pro" w:cs="Arial"/>
              </w:rPr>
              <w:t>wszystkie zaplanowane wydatki są niezbędne do osiągnięcia celu projektu</w:t>
            </w:r>
            <w:r w:rsidR="00C71053" w:rsidRPr="00170A59">
              <w:rPr>
                <w:rFonts w:ascii="Myriad Pro" w:hAnsi="Myriad Pro" w:cs="Arial"/>
              </w:rPr>
              <w:t>.</w:t>
            </w:r>
          </w:p>
          <w:p w14:paraId="3B3A85F3" w14:textId="77777777" w:rsidR="006A4C4F" w:rsidRPr="006A4C4F" w:rsidRDefault="006A4C4F" w:rsidP="006A4C4F">
            <w:pPr>
              <w:spacing w:line="360" w:lineRule="auto"/>
              <w:rPr>
                <w:rFonts w:ascii="Myriad Pro" w:hAnsi="Myriad Pro" w:cs="Arial"/>
              </w:rPr>
            </w:pPr>
          </w:p>
          <w:p w14:paraId="001C9CE3" w14:textId="4C5FDD9E" w:rsidR="00086E5C"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w:t>
            </w:r>
            <w:r w:rsidR="00B74A3E">
              <w:rPr>
                <w:rFonts w:ascii="Myriad Pro" w:hAnsi="Myriad Pro" w:cs="Arial"/>
              </w:rPr>
              <w:t>,</w:t>
            </w:r>
            <w:r w:rsidRPr="006A4C4F">
              <w:rPr>
                <w:rFonts w:ascii="Myriad Pro" w:hAnsi="Myriad Pro" w:cs="Arial"/>
              </w:rPr>
              <w:t xml:space="preserve"> jeżeli przynajmniej jeden z ww. warunków (o ile dotyczy) nie jest spełniony.</w:t>
            </w:r>
          </w:p>
        </w:tc>
        <w:tc>
          <w:tcPr>
            <w:tcW w:w="3685" w:type="dxa"/>
            <w:shd w:val="clear" w:color="auto" w:fill="FFFFFF" w:themeFill="background1"/>
          </w:tcPr>
          <w:p w14:paraId="5D585DE2" w14:textId="0FEE9FCC" w:rsidR="004D07F0" w:rsidRDefault="00EA32D7" w:rsidP="006A4C4F">
            <w:pPr>
              <w:spacing w:line="360" w:lineRule="auto"/>
              <w:rPr>
                <w:rFonts w:ascii="Myriad Pro" w:hAnsi="Myriad Pro" w:cs="Arial"/>
              </w:rPr>
            </w:pPr>
            <w:r>
              <w:rPr>
                <w:rFonts w:ascii="Myriad Pro" w:hAnsi="Myriad Pro" w:cs="Arial"/>
                <w:b/>
              </w:rPr>
              <w:lastRenderedPageBreak/>
              <w:t>Opis znaczenia kryterium</w:t>
            </w:r>
          </w:p>
          <w:p w14:paraId="7CDE9411" w14:textId="330A4D4E" w:rsidR="006A4C4F" w:rsidRPr="006A4C4F" w:rsidRDefault="004D07F0" w:rsidP="006A4C4F">
            <w:pPr>
              <w:spacing w:line="360" w:lineRule="auto"/>
              <w:rPr>
                <w:rFonts w:ascii="Myriad Pro" w:hAnsi="Myriad Pro" w:cs="Arial"/>
              </w:rPr>
            </w:pPr>
            <w:r>
              <w:rPr>
                <w:rFonts w:ascii="Myriad Pro" w:hAnsi="Myriad Pro" w:cs="Arial"/>
              </w:rPr>
              <w:t>S</w:t>
            </w:r>
            <w:r w:rsidR="006A4C4F" w:rsidRPr="006A4C4F">
              <w:rPr>
                <w:rFonts w:ascii="Myriad Pro" w:hAnsi="Myriad Pro" w:cs="Arial"/>
              </w:rPr>
              <w:t xml:space="preserve">pełnienie kryterium jest konieczne do przyznania dofinansowania. Projekty niespełniające kryterium są </w:t>
            </w:r>
            <w:r w:rsidR="006A4C4F" w:rsidRPr="006A4C4F">
              <w:rPr>
                <w:rFonts w:ascii="Myriad Pro" w:hAnsi="Myriad Pro" w:cs="Arial"/>
              </w:rPr>
              <w:lastRenderedPageBreak/>
              <w:t xml:space="preserve">odrzucane. </w:t>
            </w:r>
            <w:r w:rsidR="00611144" w:rsidRPr="006A4C4F">
              <w:rPr>
                <w:rFonts w:ascii="Myriad Pro" w:hAnsi="Myriad Pro" w:cs="Arial"/>
              </w:rPr>
              <w:t>Ocena spełniania 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p w14:paraId="64BB6DE7" w14:textId="43A71BB4" w:rsidR="00086E5C" w:rsidRPr="00B51D14" w:rsidRDefault="00086E5C" w:rsidP="006A4C4F">
            <w:pPr>
              <w:spacing w:line="360" w:lineRule="auto"/>
              <w:rPr>
                <w:rFonts w:ascii="Myriad Pro" w:hAnsi="Myriad Pro" w:cs="Arial"/>
              </w:rPr>
            </w:pPr>
          </w:p>
        </w:tc>
      </w:tr>
      <w:tr w:rsidR="00B23295" w:rsidRPr="00B51D14" w14:paraId="62E12F56" w14:textId="77777777" w:rsidTr="00600486">
        <w:tc>
          <w:tcPr>
            <w:tcW w:w="1438" w:type="dxa"/>
            <w:shd w:val="clear" w:color="auto" w:fill="FFFFFF" w:themeFill="background1"/>
          </w:tcPr>
          <w:p w14:paraId="7F13493D" w14:textId="77777777" w:rsidR="00B70B84" w:rsidRDefault="00B70B84"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1935BCA1" w:rsidR="00B23295" w:rsidRPr="00F12845" w:rsidRDefault="00CD5285" w:rsidP="006A4C4F">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F577ADC" w14:textId="0D9985CE" w:rsidR="0015504C" w:rsidRPr="0015504C" w:rsidRDefault="00EA32D7" w:rsidP="0015504C">
            <w:pPr>
              <w:spacing w:line="360" w:lineRule="auto"/>
              <w:rPr>
                <w:rFonts w:ascii="Myriad Pro" w:hAnsi="Myriad Pro" w:cs="Arial"/>
                <w:b/>
              </w:rPr>
            </w:pPr>
            <w:r>
              <w:rPr>
                <w:rFonts w:ascii="Myriad Pro" w:hAnsi="Myriad Pro" w:cs="Arial"/>
                <w:b/>
              </w:rPr>
              <w:t>Nazwa kryterium</w:t>
            </w:r>
          </w:p>
          <w:p w14:paraId="090F9FCA" w14:textId="7A5AEF41" w:rsidR="00B23295" w:rsidRPr="00B51D14" w:rsidRDefault="0015504C" w:rsidP="0015504C">
            <w:pPr>
              <w:spacing w:line="360" w:lineRule="auto"/>
              <w:rPr>
                <w:rFonts w:ascii="Myriad Pro" w:hAnsi="Myriad Pro" w:cs="Arial"/>
              </w:rPr>
            </w:pPr>
            <w:r w:rsidRPr="0015504C">
              <w:rPr>
                <w:rFonts w:ascii="Myriad Pro" w:hAnsi="Myriad Pro" w:cs="Arial"/>
              </w:rPr>
              <w:t>Z</w:t>
            </w:r>
            <w:r w:rsidR="009E589D">
              <w:rPr>
                <w:rFonts w:ascii="Myriad Pro" w:hAnsi="Myriad Pro" w:cs="Arial"/>
              </w:rPr>
              <w:t>asadność</w:t>
            </w:r>
            <w:r w:rsidRPr="0015504C">
              <w:rPr>
                <w:rFonts w:ascii="Myriad Pro" w:hAnsi="Myriad Pro" w:cs="Arial"/>
              </w:rPr>
              <w:t xml:space="preserve"> ekonomiczna</w:t>
            </w:r>
          </w:p>
        </w:tc>
        <w:tc>
          <w:tcPr>
            <w:tcW w:w="6804" w:type="dxa"/>
            <w:shd w:val="clear" w:color="auto" w:fill="FFFFFF" w:themeFill="background1"/>
          </w:tcPr>
          <w:p w14:paraId="4E0B33F8" w14:textId="55AEE69C" w:rsidR="00C71053" w:rsidRDefault="00EA32D7" w:rsidP="0015504C">
            <w:pPr>
              <w:spacing w:line="360" w:lineRule="auto"/>
              <w:rPr>
                <w:rFonts w:ascii="Myriad Pro" w:hAnsi="Myriad Pro" w:cs="Arial"/>
                <w:b/>
              </w:rPr>
            </w:pPr>
            <w:r>
              <w:rPr>
                <w:rFonts w:ascii="Myriad Pro" w:hAnsi="Myriad Pro" w:cs="Arial"/>
                <w:b/>
              </w:rPr>
              <w:t>Definicja kryterium</w:t>
            </w:r>
          </w:p>
          <w:p w14:paraId="6A676EFC" w14:textId="79468AC2" w:rsidR="0015504C" w:rsidRPr="0015504C" w:rsidRDefault="00C71053" w:rsidP="0015504C">
            <w:pPr>
              <w:spacing w:line="360" w:lineRule="auto"/>
              <w:rPr>
                <w:rFonts w:ascii="Myriad Pro" w:hAnsi="Myriad Pro" w:cs="Arial"/>
              </w:rPr>
            </w:pPr>
            <w:r>
              <w:rPr>
                <w:rFonts w:ascii="Myriad Pro" w:hAnsi="Myriad Pro" w:cs="Arial"/>
              </w:rPr>
              <w:t>P</w:t>
            </w:r>
            <w:r w:rsidR="0015504C" w:rsidRPr="0015504C">
              <w:rPr>
                <w:rFonts w:ascii="Myriad Pro" w:hAnsi="Myriad Pro" w:cs="Arial"/>
              </w:rPr>
              <w:t>rojekt charakteryzuje się właściwą relacją między korzyściami i kosztami</w:t>
            </w:r>
            <w:r>
              <w:rPr>
                <w:rFonts w:ascii="Myriad Pro" w:hAnsi="Myriad Pro" w:cs="Arial"/>
              </w:rPr>
              <w:t>.</w:t>
            </w:r>
            <w:r w:rsidR="0015504C" w:rsidRPr="0015504C">
              <w:rPr>
                <w:rFonts w:ascii="Myriad Pro" w:hAnsi="Myriad Pro" w:cs="Arial"/>
              </w:rPr>
              <w:t xml:space="preserve"> Operacja odzwierciedla </w:t>
            </w:r>
            <w:r w:rsidR="00B74A3E">
              <w:rPr>
                <w:rFonts w:ascii="Myriad Pro" w:hAnsi="Myriad Pro" w:cs="Arial"/>
              </w:rPr>
              <w:t xml:space="preserve">najkorzystniejszą </w:t>
            </w:r>
            <w:r w:rsidR="0015504C" w:rsidRPr="0015504C">
              <w:rPr>
                <w:rFonts w:ascii="Myriad Pro" w:hAnsi="Myriad Pro" w:cs="Arial"/>
              </w:rPr>
              <w:t>relację między kwotą wsparcia, podejmowanymi działaniami i osiąganymi celami</w:t>
            </w:r>
            <w:r>
              <w:rPr>
                <w:rFonts w:ascii="Myriad Pro" w:hAnsi="Myriad Pro" w:cs="Arial"/>
              </w:rPr>
              <w:t>.</w:t>
            </w:r>
          </w:p>
          <w:p w14:paraId="1D19B674" w14:textId="77777777" w:rsidR="0015504C" w:rsidRPr="0015504C" w:rsidRDefault="0015504C" w:rsidP="0015504C">
            <w:pPr>
              <w:spacing w:line="360" w:lineRule="auto"/>
              <w:rPr>
                <w:rFonts w:ascii="Myriad Pro" w:hAnsi="Myriad Pro" w:cs="Arial"/>
                <w:b/>
              </w:rPr>
            </w:pPr>
          </w:p>
          <w:p w14:paraId="2DCEFB27" w14:textId="503BF515" w:rsidR="003E5985" w:rsidRDefault="00EA32D7" w:rsidP="0015504C">
            <w:pPr>
              <w:spacing w:line="360" w:lineRule="auto"/>
              <w:rPr>
                <w:rFonts w:ascii="Myriad Pro" w:hAnsi="Myriad Pro" w:cs="Arial"/>
              </w:rPr>
            </w:pPr>
            <w:r w:rsidRPr="00EA32D7">
              <w:rPr>
                <w:rFonts w:ascii="Myriad Pro" w:hAnsi="Myriad Pro" w:cs="Arial"/>
                <w:b/>
              </w:rPr>
              <w:t>Zasady ocen</w:t>
            </w:r>
          </w:p>
          <w:p w14:paraId="7E79521C" w14:textId="4B6A0229" w:rsidR="0015504C" w:rsidRPr="0015504C" w:rsidRDefault="003E5985" w:rsidP="0015504C">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0015504C" w:rsidRPr="003E5985">
              <w:rPr>
                <w:rFonts w:ascii="Myriad Pro" w:hAnsi="Myriad Pro" w:cs="Arial"/>
              </w:rPr>
              <w:t>.</w:t>
            </w:r>
          </w:p>
          <w:p w14:paraId="0F4FF170" w14:textId="77777777" w:rsidR="0015504C" w:rsidRPr="0015504C" w:rsidRDefault="0015504C" w:rsidP="0015504C">
            <w:pPr>
              <w:spacing w:line="360" w:lineRule="auto"/>
              <w:rPr>
                <w:rFonts w:ascii="Myriad Pro" w:hAnsi="Myriad Pro" w:cs="Arial"/>
              </w:rPr>
            </w:pPr>
          </w:p>
          <w:p w14:paraId="3771B065" w14:textId="3FE58021"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w:t>
            </w:r>
            <w:r w:rsidR="00DC763D">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2736173F" w:rsidR="004D07F0" w:rsidRDefault="00EA32D7" w:rsidP="0015504C">
            <w:pPr>
              <w:spacing w:line="360" w:lineRule="auto"/>
              <w:rPr>
                <w:rFonts w:ascii="Myriad Pro" w:hAnsi="Myriad Pro" w:cs="Arial"/>
              </w:rPr>
            </w:pPr>
            <w:r>
              <w:rPr>
                <w:rFonts w:ascii="Myriad Pro" w:hAnsi="Myriad Pro" w:cs="Arial"/>
                <w:b/>
              </w:rPr>
              <w:t>Opis znaczenia kryterium</w:t>
            </w:r>
          </w:p>
          <w:p w14:paraId="6B48D907" w14:textId="23C024CC"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611144" w:rsidRPr="006A4C4F">
              <w:rPr>
                <w:rFonts w:ascii="Myriad Pro" w:hAnsi="Myriad Pro" w:cs="Arial"/>
              </w:rPr>
              <w:t>Ocena spełniania 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p w14:paraId="1F88EC62" w14:textId="54696B5E" w:rsidR="00B23295" w:rsidRPr="00B51D14" w:rsidRDefault="00B23295" w:rsidP="006A4C4F">
            <w:pPr>
              <w:spacing w:line="360" w:lineRule="auto"/>
              <w:rPr>
                <w:rFonts w:ascii="Myriad Pro" w:hAnsi="Myriad Pro" w:cs="Arial"/>
              </w:rPr>
            </w:pPr>
          </w:p>
        </w:tc>
      </w:tr>
      <w:tr w:rsidR="00B23295" w:rsidRPr="00B51D14" w14:paraId="7460C0C9" w14:textId="77777777" w:rsidTr="00600486">
        <w:tc>
          <w:tcPr>
            <w:tcW w:w="1438" w:type="dxa"/>
            <w:shd w:val="clear" w:color="auto" w:fill="FFFFFF" w:themeFill="background1"/>
          </w:tcPr>
          <w:p w14:paraId="39B4989B" w14:textId="77777777" w:rsidR="00B70B84" w:rsidRDefault="00B70B84"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35EDEF5" w14:textId="3D92352B" w:rsidR="00B23295" w:rsidRPr="00F12845" w:rsidRDefault="00CD5285" w:rsidP="006A4C4F">
            <w:pPr>
              <w:spacing w:line="360" w:lineRule="auto"/>
              <w:rPr>
                <w:rFonts w:ascii="Myriad Pro" w:hAnsi="Myriad Pro" w:cs="Arial"/>
              </w:rPr>
            </w:pPr>
            <w:r>
              <w:rPr>
                <w:rFonts w:ascii="Myriad Pro" w:hAnsi="Myriad Pro" w:cs="Arial"/>
              </w:rPr>
              <w:t>8</w:t>
            </w:r>
          </w:p>
        </w:tc>
        <w:tc>
          <w:tcPr>
            <w:tcW w:w="2243" w:type="dxa"/>
            <w:shd w:val="clear" w:color="auto" w:fill="FFFFFF" w:themeFill="background1"/>
          </w:tcPr>
          <w:p w14:paraId="60F33EF2" w14:textId="068D3455" w:rsidR="0015504C" w:rsidRPr="0015504C" w:rsidRDefault="00EA32D7" w:rsidP="0015504C">
            <w:pPr>
              <w:spacing w:line="360" w:lineRule="auto"/>
              <w:rPr>
                <w:rFonts w:ascii="Myriad Pro" w:hAnsi="Myriad Pro" w:cs="Arial"/>
                <w:b/>
              </w:rPr>
            </w:pPr>
            <w:r w:rsidRPr="00EA32D7">
              <w:rPr>
                <w:rFonts w:ascii="Myriad Pro" w:hAnsi="Myriad Pro" w:cs="Arial"/>
                <w:b/>
              </w:rPr>
              <w:t>Nazwa kryterium</w:t>
            </w:r>
          </w:p>
          <w:p w14:paraId="6EC2ADDE" w14:textId="61E41883" w:rsidR="0015504C" w:rsidRPr="0015504C" w:rsidRDefault="0015504C" w:rsidP="0015504C">
            <w:pPr>
              <w:spacing w:line="360" w:lineRule="auto"/>
              <w:rPr>
                <w:rFonts w:ascii="Myriad Pro" w:hAnsi="Myriad Pro" w:cs="Arial"/>
              </w:rPr>
            </w:pPr>
            <w:r w:rsidRPr="0015504C">
              <w:rPr>
                <w:rFonts w:ascii="Myriad Pro" w:hAnsi="Myriad Pro" w:cs="Arial"/>
              </w:rPr>
              <w:t>Projekt nie jest zakończony</w:t>
            </w:r>
          </w:p>
          <w:p w14:paraId="399C204A" w14:textId="77777777" w:rsidR="00B23295" w:rsidRPr="00B51D14" w:rsidRDefault="00B23295" w:rsidP="006A4C4F">
            <w:pPr>
              <w:spacing w:line="360" w:lineRule="auto"/>
              <w:rPr>
                <w:rFonts w:ascii="Myriad Pro" w:hAnsi="Myriad Pro" w:cs="Arial"/>
              </w:rPr>
            </w:pPr>
          </w:p>
        </w:tc>
        <w:tc>
          <w:tcPr>
            <w:tcW w:w="6804" w:type="dxa"/>
            <w:shd w:val="clear" w:color="auto" w:fill="FFFFFF" w:themeFill="background1"/>
          </w:tcPr>
          <w:p w14:paraId="276F6497" w14:textId="77777777"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7772CB52" w14:textId="0114A4FB" w:rsidR="0015504C" w:rsidRPr="0015504C" w:rsidRDefault="0015504C" w:rsidP="0015504C">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C71053" w:rsidRDefault="00C71053" w:rsidP="0015504C">
            <w:pPr>
              <w:spacing w:line="360" w:lineRule="auto"/>
              <w:rPr>
                <w:rFonts w:ascii="Myriad Pro" w:hAnsi="Myriad Pro" w:cs="Arial"/>
              </w:rPr>
            </w:pPr>
          </w:p>
          <w:p w14:paraId="65E2C43C" w14:textId="71EE66A1" w:rsidR="00F30C4E" w:rsidRDefault="00EA32D7" w:rsidP="0015504C">
            <w:pPr>
              <w:spacing w:line="360" w:lineRule="auto"/>
              <w:rPr>
                <w:rFonts w:ascii="Myriad Pro" w:hAnsi="Myriad Pro" w:cs="Arial"/>
              </w:rPr>
            </w:pPr>
            <w:r w:rsidRPr="00EA32D7">
              <w:rPr>
                <w:rFonts w:ascii="Myriad Pro" w:hAnsi="Myriad Pro" w:cs="Arial"/>
                <w:b/>
              </w:rPr>
              <w:t>Zasady oceny</w:t>
            </w:r>
          </w:p>
          <w:p w14:paraId="09EEFA29" w14:textId="1009EC61"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sidR="00F41B14">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F41B14" w:rsidRDefault="00F41B14" w:rsidP="0015504C">
            <w:pPr>
              <w:spacing w:line="360" w:lineRule="auto"/>
              <w:rPr>
                <w:rFonts w:ascii="Myriad Pro" w:hAnsi="Myriad Pro" w:cs="Arial"/>
              </w:rPr>
            </w:pPr>
          </w:p>
          <w:p w14:paraId="358F9512" w14:textId="2F7F62F9"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721D5314" w:rsidR="004D07F0" w:rsidRDefault="00EA32D7" w:rsidP="0015504C">
            <w:pPr>
              <w:spacing w:line="360" w:lineRule="auto"/>
              <w:rPr>
                <w:rFonts w:ascii="Myriad Pro" w:hAnsi="Myriad Pro" w:cs="Arial"/>
              </w:rPr>
            </w:pPr>
            <w:r>
              <w:rPr>
                <w:rFonts w:ascii="Myriad Pro" w:hAnsi="Myriad Pro" w:cs="Arial"/>
                <w:b/>
              </w:rPr>
              <w:lastRenderedPageBreak/>
              <w:t>Opis znaczenia kryterium</w:t>
            </w:r>
          </w:p>
          <w:p w14:paraId="60569360" w14:textId="7452BDEE" w:rsidR="00B23295" w:rsidRPr="00B51D14" w:rsidRDefault="0015504C" w:rsidP="006A4C4F">
            <w:pPr>
              <w:spacing w:line="360" w:lineRule="auto"/>
              <w:rPr>
                <w:rFonts w:ascii="Myriad Pro" w:hAnsi="Myriad Pro" w:cs="Arial"/>
              </w:rPr>
            </w:pPr>
            <w:r w:rsidRPr="0015504C">
              <w:rPr>
                <w:rFonts w:ascii="Myriad Pro" w:hAnsi="Myriad Pro" w:cs="Arial"/>
              </w:rPr>
              <w:t>Spełnienie kryterium jest konieczne do przyznania dofinansowania.</w:t>
            </w:r>
            <w:r w:rsidR="00611144">
              <w:rPr>
                <w:rFonts w:ascii="Myriad Pro" w:hAnsi="Myriad Pro" w:cs="Arial"/>
              </w:rPr>
              <w:t xml:space="preserve"> </w:t>
            </w:r>
            <w:r w:rsidRPr="0015504C">
              <w:rPr>
                <w:rFonts w:ascii="Myriad Pro" w:hAnsi="Myriad Pro" w:cs="Arial"/>
              </w:rPr>
              <w:t>Projekty niespełniające kryterium są odrzucane.</w:t>
            </w:r>
            <w:r w:rsidR="00611144">
              <w:rPr>
                <w:rFonts w:ascii="Myriad Pro" w:hAnsi="Myriad Pro" w:cs="Arial"/>
              </w:rPr>
              <w:t xml:space="preserve"> </w:t>
            </w:r>
            <w:r w:rsidR="00611144" w:rsidRPr="006A4C4F">
              <w:rPr>
                <w:rFonts w:ascii="Myriad Pro" w:hAnsi="Myriad Pro" w:cs="Arial"/>
              </w:rPr>
              <w:t xml:space="preserve">Ocena spełniania </w:t>
            </w:r>
            <w:r w:rsidR="00611144" w:rsidRPr="006A4C4F">
              <w:rPr>
                <w:rFonts w:ascii="Myriad Pro" w:hAnsi="Myriad Pro" w:cs="Arial"/>
              </w:rPr>
              <w:lastRenderedPageBreak/>
              <w:t>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tc>
      </w:tr>
      <w:tr w:rsidR="0015504C" w:rsidRPr="00B51D14" w14:paraId="5FDB7058" w14:textId="77777777" w:rsidTr="00600486">
        <w:tc>
          <w:tcPr>
            <w:tcW w:w="1438" w:type="dxa"/>
            <w:shd w:val="clear" w:color="auto" w:fill="FFFFFF" w:themeFill="background1"/>
          </w:tcPr>
          <w:p w14:paraId="26EC89E7" w14:textId="77777777" w:rsidR="00B70B84" w:rsidRDefault="00B70B84" w:rsidP="0015504C">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3C945D9B" w14:textId="2D0E93CE" w:rsidR="0015504C" w:rsidRPr="00F12845" w:rsidRDefault="00CD5285" w:rsidP="0015504C">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2FD7E31D" w14:textId="04EDDCE0" w:rsidR="0015504C" w:rsidRPr="0015504C" w:rsidRDefault="00EA32D7" w:rsidP="0015504C">
            <w:pPr>
              <w:spacing w:line="360" w:lineRule="auto"/>
              <w:rPr>
                <w:rFonts w:ascii="Myriad Pro" w:hAnsi="Myriad Pro" w:cs="Arial"/>
                <w:b/>
              </w:rPr>
            </w:pPr>
            <w:r w:rsidRPr="00EA32D7">
              <w:rPr>
                <w:rFonts w:ascii="Myriad Pro" w:hAnsi="Myriad Pro" w:cs="Arial"/>
                <w:b/>
              </w:rPr>
              <w:t>Nazwa kryterium</w:t>
            </w:r>
          </w:p>
          <w:p w14:paraId="08309A78" w14:textId="77777777" w:rsidR="0015504C" w:rsidRPr="0015504C" w:rsidRDefault="0015504C" w:rsidP="0015504C">
            <w:pPr>
              <w:spacing w:line="360" w:lineRule="auto"/>
              <w:rPr>
                <w:rFonts w:ascii="Myriad Pro" w:hAnsi="Myriad Pro" w:cs="Arial"/>
              </w:rPr>
            </w:pPr>
            <w:r w:rsidRPr="0015504C">
              <w:rPr>
                <w:rFonts w:ascii="Myriad Pro" w:hAnsi="Myriad Pro" w:cs="Arial"/>
              </w:rPr>
              <w:t>Trwałość projektu</w:t>
            </w:r>
          </w:p>
          <w:p w14:paraId="22D7D26F" w14:textId="77777777" w:rsidR="0015504C" w:rsidRPr="00B51D14" w:rsidRDefault="0015504C" w:rsidP="0015504C">
            <w:pPr>
              <w:spacing w:line="360" w:lineRule="auto"/>
              <w:rPr>
                <w:rFonts w:ascii="Myriad Pro" w:hAnsi="Myriad Pro" w:cs="Arial"/>
              </w:rPr>
            </w:pPr>
          </w:p>
        </w:tc>
        <w:tc>
          <w:tcPr>
            <w:tcW w:w="6804" w:type="dxa"/>
            <w:shd w:val="clear" w:color="auto" w:fill="FFFFFF" w:themeFill="background1"/>
          </w:tcPr>
          <w:p w14:paraId="5F8DCC26" w14:textId="656FFA4B" w:rsidR="0015504C" w:rsidRPr="0015504C" w:rsidRDefault="00EA32D7" w:rsidP="0015504C">
            <w:pPr>
              <w:spacing w:line="360" w:lineRule="auto"/>
              <w:rPr>
                <w:rFonts w:ascii="Myriad Pro" w:hAnsi="Myriad Pro" w:cs="Arial"/>
                <w:b/>
              </w:rPr>
            </w:pPr>
            <w:r>
              <w:rPr>
                <w:rFonts w:ascii="Myriad Pro" w:hAnsi="Myriad Pro" w:cs="Arial"/>
                <w:b/>
              </w:rPr>
              <w:t>Definicja kryterium:</w:t>
            </w:r>
          </w:p>
          <w:p w14:paraId="5DDDAF0F" w14:textId="48F39EB2" w:rsidR="0015504C" w:rsidRPr="0015504C" w:rsidRDefault="0015504C" w:rsidP="0015504C">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15504C" w:rsidRPr="0015504C" w:rsidRDefault="0015504C" w:rsidP="0015504C">
            <w:pPr>
              <w:spacing w:line="360" w:lineRule="auto"/>
              <w:rPr>
                <w:rFonts w:ascii="Myriad Pro" w:hAnsi="Myriad Pro" w:cs="Arial"/>
              </w:rPr>
            </w:pPr>
            <w:r w:rsidRPr="0015504C">
              <w:rPr>
                <w:rFonts w:ascii="Myriad Pro" w:hAnsi="Myriad Pro" w:cs="Arial"/>
              </w:rPr>
              <w:lastRenderedPageBreak/>
              <w:t>Ocenie podlega, czy wnioskodawca potwierdził, że projekt został lub zostanie przygotowany zgodnie z wymogami w zakresie trwałości.</w:t>
            </w:r>
          </w:p>
          <w:p w14:paraId="1FF7F19A" w14:textId="77777777" w:rsidR="0015504C" w:rsidRPr="0015504C" w:rsidRDefault="0015504C" w:rsidP="0015504C">
            <w:pPr>
              <w:spacing w:line="360" w:lineRule="auto"/>
              <w:rPr>
                <w:rFonts w:ascii="Myriad Pro" w:hAnsi="Myriad Pro" w:cs="Arial"/>
              </w:rPr>
            </w:pPr>
          </w:p>
          <w:p w14:paraId="461D88E1" w14:textId="2BAF737A" w:rsidR="00625DC9" w:rsidRDefault="00EA32D7" w:rsidP="0015504C">
            <w:pPr>
              <w:spacing w:line="360" w:lineRule="auto"/>
              <w:rPr>
                <w:rFonts w:ascii="Myriad Pro" w:hAnsi="Myriad Pro" w:cs="Arial"/>
              </w:rPr>
            </w:pPr>
            <w:r w:rsidRPr="00EA32D7">
              <w:rPr>
                <w:rFonts w:ascii="Myriad Pro" w:hAnsi="Myriad Pro" w:cs="Arial"/>
                <w:b/>
              </w:rPr>
              <w:t>Zasady oceny</w:t>
            </w:r>
          </w:p>
          <w:p w14:paraId="05FC6DE7" w14:textId="215B33A8"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sidR="00B74A3E">
              <w:rPr>
                <w:rFonts w:ascii="Myriad Pro" w:hAnsi="Myriad Pro" w:cs="Arial"/>
              </w:rPr>
              <w:t>po zakończeniu</w:t>
            </w:r>
            <w:r w:rsidRPr="0015504C">
              <w:rPr>
                <w:rFonts w:ascii="Myriad Pro" w:hAnsi="Myriad Pro" w:cs="Arial"/>
              </w:rPr>
              <w:t xml:space="preserve"> realizacji i </w:t>
            </w:r>
            <w:r w:rsidR="00B74A3E">
              <w:rPr>
                <w:rFonts w:ascii="Myriad Pro" w:hAnsi="Myriad Pro" w:cs="Arial"/>
              </w:rPr>
              <w:t xml:space="preserve">w okresie </w:t>
            </w:r>
            <w:r w:rsidRPr="0015504C">
              <w:rPr>
                <w:rFonts w:ascii="Myriad Pro" w:hAnsi="Myriad Pro" w:cs="Arial"/>
              </w:rPr>
              <w:t>eksploatacji pozostaje w zgodzie z zasadą trwałości wynikającą z art. 65 Rozporządzenia Parlamentu Europejskiego i Rady (UE) nr 2021/1060.</w:t>
            </w:r>
          </w:p>
          <w:p w14:paraId="57030F46" w14:textId="77777777" w:rsidR="00F30C4E" w:rsidRDefault="00F30C4E" w:rsidP="0015504C">
            <w:pPr>
              <w:spacing w:line="360" w:lineRule="auto"/>
              <w:rPr>
                <w:rFonts w:ascii="Myriad Pro" w:hAnsi="Myriad Pro" w:cs="Arial"/>
              </w:rPr>
            </w:pPr>
          </w:p>
          <w:p w14:paraId="4CB0BEF8" w14:textId="478F141A" w:rsidR="0015504C"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343F30C7" w:rsidR="004D07F0" w:rsidRDefault="00EA32D7" w:rsidP="0015504C">
            <w:pPr>
              <w:spacing w:line="360" w:lineRule="auto"/>
              <w:rPr>
                <w:rFonts w:ascii="Myriad Pro" w:hAnsi="Myriad Pro" w:cs="Arial"/>
              </w:rPr>
            </w:pPr>
            <w:r>
              <w:rPr>
                <w:rFonts w:ascii="Myriad Pro" w:hAnsi="Myriad Pro" w:cs="Arial"/>
                <w:b/>
              </w:rPr>
              <w:lastRenderedPageBreak/>
              <w:t>Opis znaczenia kryterium</w:t>
            </w:r>
          </w:p>
          <w:p w14:paraId="1AEFEBB3" w14:textId="67B7906A"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611144" w:rsidRPr="006A4C4F">
              <w:rPr>
                <w:rFonts w:ascii="Myriad Pro" w:hAnsi="Myriad Pro" w:cs="Arial"/>
              </w:rPr>
              <w:t xml:space="preserve">Ocena spełniania </w:t>
            </w:r>
            <w:r w:rsidR="00611144" w:rsidRPr="006A4C4F">
              <w:rPr>
                <w:rFonts w:ascii="Myriad Pro" w:hAnsi="Myriad Pro" w:cs="Arial"/>
              </w:rPr>
              <w:lastRenderedPageBreak/>
              <w:t>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p w14:paraId="339B1759" w14:textId="6BC26029" w:rsidR="0015504C" w:rsidRPr="00B51D14" w:rsidRDefault="0015504C" w:rsidP="0015504C">
            <w:pPr>
              <w:spacing w:line="360" w:lineRule="auto"/>
              <w:rPr>
                <w:rFonts w:ascii="Myriad Pro" w:hAnsi="Myriad Pro" w:cs="Arial"/>
              </w:rPr>
            </w:pPr>
          </w:p>
        </w:tc>
      </w:tr>
      <w:tr w:rsidR="00A91BF2" w:rsidRPr="00B51D14" w14:paraId="7D20BA72" w14:textId="77777777" w:rsidTr="00600486">
        <w:tc>
          <w:tcPr>
            <w:tcW w:w="1438" w:type="dxa"/>
            <w:shd w:val="clear" w:color="auto" w:fill="FFFFFF" w:themeFill="background1"/>
          </w:tcPr>
          <w:p w14:paraId="4BDCB9D3" w14:textId="77777777" w:rsidR="00B70B84" w:rsidRDefault="00B70B84" w:rsidP="00A91BF2">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45E5A262" w14:textId="23490FDE" w:rsidR="00A91BF2" w:rsidRPr="00F12845" w:rsidRDefault="00CD5285" w:rsidP="00A91BF2">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250F9203" w14:textId="1EF4A3EC" w:rsidR="00A91BF2" w:rsidRPr="000F5B6F" w:rsidRDefault="00A91BF2" w:rsidP="00A91BF2">
            <w:pPr>
              <w:spacing w:line="360" w:lineRule="auto"/>
              <w:rPr>
                <w:rFonts w:ascii="Myriad Pro" w:hAnsi="Myriad Pro" w:cs="Arial"/>
                <w:b/>
              </w:rPr>
            </w:pPr>
            <w:r w:rsidRPr="000F5B6F">
              <w:rPr>
                <w:rFonts w:ascii="Myriad Pro" w:hAnsi="Myriad Pro" w:cs="Arial"/>
                <w:b/>
              </w:rPr>
              <w:t>Nazwa kryterium</w:t>
            </w:r>
          </w:p>
          <w:p w14:paraId="159359B4" w14:textId="0479B6AA" w:rsidR="00A91BF2" w:rsidRPr="00B51D14" w:rsidRDefault="00A91BF2" w:rsidP="00A91BF2">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804" w:type="dxa"/>
            <w:shd w:val="clear" w:color="auto" w:fill="FFFFFF" w:themeFill="background1"/>
          </w:tcPr>
          <w:p w14:paraId="6E83B84E" w14:textId="67BE0BBF" w:rsidR="00A91BF2" w:rsidRPr="00DB6497" w:rsidRDefault="00A91BF2" w:rsidP="00A91BF2">
            <w:pPr>
              <w:spacing w:line="360" w:lineRule="auto"/>
              <w:rPr>
                <w:rFonts w:ascii="Myriad Pro" w:hAnsi="Myriad Pro" w:cs="Arial"/>
              </w:rPr>
            </w:pPr>
            <w:r>
              <w:rPr>
                <w:rFonts w:ascii="Myriad Pro" w:hAnsi="Myriad Pro" w:cs="Arial"/>
                <w:b/>
              </w:rPr>
              <w:t>Definicja kryterium</w:t>
            </w:r>
            <w:r>
              <w:rPr>
                <w:rFonts w:ascii="Myriad Pro" w:hAnsi="Myriad Pro" w:cs="Arial"/>
              </w:rPr>
              <w:br/>
              <w:t xml:space="preserve">W projekcie prawidłowo </w:t>
            </w:r>
            <w:r w:rsidRPr="00DB6497">
              <w:rPr>
                <w:rFonts w:ascii="Myriad Pro" w:hAnsi="Myriad Pro" w:cs="Arial"/>
              </w:rPr>
              <w:t>zidentyfikowano</w:t>
            </w:r>
            <w:r>
              <w:rPr>
                <w:rFonts w:ascii="Myriad Pro" w:hAnsi="Myriad Pro" w:cs="Arial"/>
              </w:rPr>
              <w:t xml:space="preserve"> wystąpienie lub brak </w:t>
            </w:r>
            <w:r w:rsidRPr="00744632">
              <w:rPr>
                <w:rFonts w:ascii="Myriad Pro" w:hAnsi="Myriad Pro" w:cs="Arial"/>
              </w:rPr>
              <w:t>pomoc</w:t>
            </w:r>
            <w:r>
              <w:rPr>
                <w:rFonts w:ascii="Myriad Pro" w:hAnsi="Myriad Pro" w:cs="Arial"/>
              </w:rPr>
              <w:t>y</w:t>
            </w:r>
            <w:r w:rsidRPr="00744632">
              <w:rPr>
                <w:rFonts w:ascii="Myriad Pro" w:hAnsi="Myriad Pro" w:cs="Arial"/>
              </w:rPr>
              <w:t xml:space="preserve"> publiczn</w:t>
            </w:r>
            <w:r>
              <w:rPr>
                <w:rFonts w:ascii="Myriad Pro" w:hAnsi="Myriad Pro" w:cs="Arial"/>
              </w:rPr>
              <w:t xml:space="preserve">ej/de </w:t>
            </w:r>
            <w:proofErr w:type="spellStart"/>
            <w:r>
              <w:rPr>
                <w:rFonts w:ascii="Myriad Pro" w:hAnsi="Myriad Pro" w:cs="Arial"/>
              </w:rPr>
              <w:t>minimis</w:t>
            </w:r>
            <w:proofErr w:type="spellEnd"/>
            <w:r>
              <w:rPr>
                <w:rFonts w:ascii="Myriad Pro" w:hAnsi="Myriad Pro" w:cs="Arial"/>
              </w:rPr>
              <w:t>.</w:t>
            </w:r>
          </w:p>
          <w:p w14:paraId="4E42785A" w14:textId="77777777" w:rsidR="00A91BF2" w:rsidRDefault="00A91BF2" w:rsidP="00A91BF2">
            <w:pPr>
              <w:spacing w:line="360" w:lineRule="auto"/>
              <w:rPr>
                <w:rFonts w:ascii="Myriad Pro" w:hAnsi="Myriad Pro" w:cs="Arial"/>
                <w:bCs/>
              </w:rPr>
            </w:pPr>
          </w:p>
          <w:p w14:paraId="671003D0" w14:textId="77777777" w:rsidR="00A91BF2" w:rsidRDefault="00A91BF2" w:rsidP="00A91BF2">
            <w:pPr>
              <w:spacing w:line="360" w:lineRule="auto"/>
              <w:rPr>
                <w:rFonts w:ascii="Myriad Pro" w:hAnsi="Myriad Pro" w:cs="Arial"/>
                <w:bCs/>
              </w:rPr>
            </w:pPr>
            <w:r w:rsidRPr="00E607C2">
              <w:rPr>
                <w:rFonts w:ascii="Myriad Pro" w:hAnsi="Myriad Pro" w:cs="Arial"/>
                <w:bCs/>
              </w:rPr>
              <w:t>W przypadku projektów objętych pomocą publiczną</w:t>
            </w:r>
            <w:r>
              <w:rPr>
                <w:rFonts w:ascii="Myriad Pro" w:hAnsi="Myriad Pro" w:cs="Arial"/>
                <w:bCs/>
              </w:rPr>
              <w:t xml:space="preserve">/de </w:t>
            </w:r>
            <w:proofErr w:type="spellStart"/>
            <w:r>
              <w:rPr>
                <w:rFonts w:ascii="Myriad Pro" w:hAnsi="Myriad Pro" w:cs="Arial"/>
                <w:bCs/>
              </w:rPr>
              <w:t>minimis</w:t>
            </w:r>
            <w:proofErr w:type="spellEnd"/>
            <w:r w:rsidRPr="00E607C2">
              <w:rPr>
                <w:rFonts w:ascii="Myriad Pro" w:hAnsi="Myriad Pro" w:cs="Arial"/>
                <w:bCs/>
              </w:rPr>
              <w:t xml:space="preserve"> możliwe jest udzielenie pomocy publicznej</w:t>
            </w:r>
            <w:r>
              <w:rPr>
                <w:rFonts w:ascii="Myriad Pro" w:hAnsi="Myriad Pro" w:cs="Arial"/>
                <w:bCs/>
              </w:rPr>
              <w:t xml:space="preserve">/de </w:t>
            </w:r>
            <w:proofErr w:type="spellStart"/>
            <w:r>
              <w:rPr>
                <w:rFonts w:ascii="Myriad Pro" w:hAnsi="Myriad Pro" w:cs="Arial"/>
                <w:bCs/>
              </w:rPr>
              <w:t>minimis</w:t>
            </w:r>
            <w:proofErr w:type="spellEnd"/>
            <w:r>
              <w:rPr>
                <w:rFonts w:ascii="Myriad Pro" w:hAnsi="Myriad Pro" w:cs="Arial"/>
                <w:bCs/>
              </w:rPr>
              <w:t>, gdy</w:t>
            </w:r>
            <w:r w:rsidRPr="00E607C2">
              <w:rPr>
                <w:rFonts w:ascii="Myriad Pro" w:hAnsi="Myriad Pro" w:cs="Arial"/>
                <w:bCs/>
              </w:rPr>
              <w:t>:</w:t>
            </w:r>
          </w:p>
          <w:p w14:paraId="6C6F2AB6" w14:textId="77777777" w:rsidR="00A91BF2" w:rsidRDefault="00A91BF2" w:rsidP="00A91BF2">
            <w:pPr>
              <w:numPr>
                <w:ilvl w:val="0"/>
                <w:numId w:val="36"/>
              </w:numPr>
              <w:spacing w:line="360" w:lineRule="auto"/>
              <w:rPr>
                <w:rFonts w:ascii="Myriad Pro" w:hAnsi="Myriad Pro" w:cs="Arial"/>
              </w:rPr>
            </w:pPr>
            <w:r w:rsidRPr="00E607C2">
              <w:rPr>
                <w:rFonts w:ascii="Myriad Pro" w:hAnsi="Myriad Pro" w:cs="Arial"/>
              </w:rPr>
              <w:t>popraw</w:t>
            </w:r>
            <w:r>
              <w:rPr>
                <w:rFonts w:ascii="Myriad Pro" w:hAnsi="Myriad Pro" w:cs="Arial"/>
              </w:rPr>
              <w:t>nie</w:t>
            </w:r>
            <w:r w:rsidRPr="00E607C2">
              <w:rPr>
                <w:rFonts w:ascii="Myriad Pro" w:hAnsi="Myriad Pro" w:cs="Arial"/>
              </w:rPr>
              <w:t xml:space="preserve"> wskazan</w:t>
            </w:r>
            <w:r>
              <w:rPr>
                <w:rFonts w:ascii="Myriad Pro" w:hAnsi="Myriad Pro" w:cs="Arial"/>
              </w:rPr>
              <w:t xml:space="preserve">o </w:t>
            </w:r>
            <w:r w:rsidRPr="00E607C2">
              <w:rPr>
                <w:rFonts w:ascii="Myriad Pro" w:hAnsi="Myriad Pro" w:cs="Arial"/>
              </w:rPr>
              <w:t>podstaw</w:t>
            </w:r>
            <w:r>
              <w:rPr>
                <w:rFonts w:ascii="Myriad Pro" w:hAnsi="Myriad Pro" w:cs="Arial"/>
              </w:rPr>
              <w:t>ę</w:t>
            </w:r>
            <w:r w:rsidRPr="00E607C2">
              <w:rPr>
                <w:rFonts w:ascii="Myriad Pro" w:hAnsi="Myriad Pro" w:cs="Arial"/>
              </w:rPr>
              <w:t xml:space="preserve"> prawn</w:t>
            </w:r>
            <w:r>
              <w:rPr>
                <w:rFonts w:ascii="Myriad Pro" w:hAnsi="Myriad Pro" w:cs="Arial"/>
              </w:rPr>
              <w:t>ą,</w:t>
            </w:r>
          </w:p>
          <w:p w14:paraId="7FC67463" w14:textId="77777777" w:rsidR="00A91BF2" w:rsidRDefault="00A91BF2" w:rsidP="00A91BF2">
            <w:pPr>
              <w:numPr>
                <w:ilvl w:val="0"/>
                <w:numId w:val="36"/>
              </w:numPr>
              <w:spacing w:line="360" w:lineRule="auto"/>
              <w:rPr>
                <w:rFonts w:ascii="Myriad Pro" w:hAnsi="Myriad Pro" w:cs="Arial"/>
              </w:rPr>
            </w:pPr>
            <w:r w:rsidRPr="003C010F">
              <w:rPr>
                <w:rFonts w:ascii="Myriad Pro" w:hAnsi="Myriad Pro" w:cs="Arial"/>
              </w:rPr>
              <w:lastRenderedPageBreak/>
              <w:t>wnioskowana pomoc jest zgodna z Rozporządzeniem Ministra Funduszy i Polityki Regionalnej z dnia 7 sierpnia 2023 r. w sprawie udzielania pomocy inwestycyjnej na kulturę i zachowanie dziedzictwa kulturowego w ramach regionalnych programów na lata 2021-2027</w:t>
            </w:r>
            <w:r>
              <w:rPr>
                <w:rFonts w:ascii="Myriad Pro" w:hAnsi="Myriad Pro" w:cs="Arial"/>
              </w:rPr>
              <w:t xml:space="preserve"> (jeśli dotyczy),</w:t>
            </w:r>
          </w:p>
          <w:p w14:paraId="7B6BE5EF" w14:textId="25AADDC7" w:rsidR="00A91BF2" w:rsidRPr="005855CE" w:rsidRDefault="00A91BF2" w:rsidP="00A91BF2">
            <w:pPr>
              <w:numPr>
                <w:ilvl w:val="0"/>
                <w:numId w:val="36"/>
              </w:numPr>
              <w:spacing w:line="360" w:lineRule="auto"/>
              <w:rPr>
                <w:rFonts w:ascii="Myriad Pro" w:hAnsi="Myriad Pro" w:cs="Arial"/>
              </w:rPr>
            </w:pPr>
            <w:r w:rsidRPr="005855CE">
              <w:rPr>
                <w:rFonts w:ascii="Myriad Pro" w:hAnsi="Myriad Pro" w:cs="Arial"/>
              </w:rPr>
              <w:t xml:space="preserve">wnioskowana pomoc jest zgodna z Rozporządzeniem Ministra Funduszy i Polityki Regionalnej z dnia </w:t>
            </w:r>
            <w:r w:rsidR="00B532F2">
              <w:rPr>
                <w:rFonts w:ascii="Myriad Pro" w:hAnsi="Myriad Pro" w:cs="Arial"/>
              </w:rPr>
              <w:t>17 kwietnia 2024</w:t>
            </w:r>
            <w:r w:rsidRPr="005855CE">
              <w:rPr>
                <w:rFonts w:ascii="Myriad Pro" w:hAnsi="Myriad Pro" w:cs="Arial"/>
              </w:rPr>
              <w:t xml:space="preserve"> r. w sprawie udzielania pomocy de </w:t>
            </w:r>
            <w:proofErr w:type="spellStart"/>
            <w:r w:rsidRPr="005855CE">
              <w:rPr>
                <w:rFonts w:ascii="Myriad Pro" w:hAnsi="Myriad Pro" w:cs="Arial"/>
              </w:rPr>
              <w:t>minimis</w:t>
            </w:r>
            <w:proofErr w:type="spellEnd"/>
            <w:r w:rsidRPr="005855CE">
              <w:rPr>
                <w:rFonts w:ascii="Myriad Pro" w:hAnsi="Myriad Pro" w:cs="Arial"/>
              </w:rPr>
              <w:t xml:space="preserve"> w ramach regionalnych programów na lata 2021-2027 (jeśli dotyczy).</w:t>
            </w:r>
          </w:p>
          <w:p w14:paraId="7560F848" w14:textId="77777777" w:rsidR="00A91BF2" w:rsidRPr="00E607C2" w:rsidRDefault="00A91BF2" w:rsidP="00A91BF2">
            <w:pPr>
              <w:spacing w:line="360" w:lineRule="auto"/>
              <w:rPr>
                <w:rFonts w:ascii="Myriad Pro" w:hAnsi="Myriad Pro" w:cs="Arial"/>
              </w:rPr>
            </w:pPr>
          </w:p>
          <w:p w14:paraId="2421E91B" w14:textId="6DC6A063" w:rsidR="00A91BF2" w:rsidRPr="0065539A" w:rsidRDefault="00A91BF2" w:rsidP="00A91BF2">
            <w:pPr>
              <w:spacing w:line="360" w:lineRule="auto"/>
              <w:rPr>
                <w:rFonts w:ascii="Myriad Pro" w:hAnsi="Myriad Pro" w:cs="Arial"/>
              </w:rPr>
            </w:pPr>
            <w:r>
              <w:rPr>
                <w:rFonts w:ascii="Myriad Pro" w:hAnsi="Myriad Pro" w:cs="Arial"/>
              </w:rPr>
              <w:t xml:space="preserve">W przypadku kiedy </w:t>
            </w:r>
            <w:r w:rsidR="00FC69F7">
              <w:rPr>
                <w:rFonts w:ascii="Myriad Pro" w:hAnsi="Myriad Pro" w:cs="Arial"/>
              </w:rPr>
              <w:t>w</w:t>
            </w:r>
            <w:r>
              <w:rPr>
                <w:rFonts w:ascii="Myriad Pro" w:hAnsi="Myriad Pro" w:cs="Arial"/>
              </w:rPr>
              <w:t xml:space="preserve">nioskodawca deklaruje, że w projekcie nie występuje pomoc publiczna, weryfikowane jest, czy wsparcie rzeczywiście nie nosi znamion pomocy publicznej </w:t>
            </w:r>
            <w:r w:rsidRPr="0065539A">
              <w:rPr>
                <w:rFonts w:ascii="Myriad Pro" w:hAnsi="Myriad Pro" w:cs="Arial"/>
              </w:rPr>
              <w:t xml:space="preserve">(w oparciu </w:t>
            </w:r>
          </w:p>
          <w:p w14:paraId="43F86988" w14:textId="77777777" w:rsidR="00A91BF2" w:rsidRDefault="00A91BF2" w:rsidP="00A91BF2">
            <w:pPr>
              <w:spacing w:line="360" w:lineRule="auto"/>
              <w:rPr>
                <w:rFonts w:ascii="Myriad Pro" w:hAnsi="Myriad Pro" w:cs="Arial"/>
              </w:rPr>
            </w:pPr>
            <w:r w:rsidRPr="0065539A">
              <w:rPr>
                <w:rFonts w:ascii="Myriad Pro" w:hAnsi="Myriad Pro" w:cs="Arial"/>
              </w:rPr>
              <w:t>o przesłanki występowania pomocy publicznej zawarte w art. 107 TFUE).</w:t>
            </w:r>
          </w:p>
          <w:p w14:paraId="2BF54D24" w14:textId="77777777" w:rsidR="00A91BF2" w:rsidRPr="00DB6497" w:rsidRDefault="00A91BF2" w:rsidP="00A91BF2">
            <w:pPr>
              <w:spacing w:line="360" w:lineRule="auto"/>
              <w:rPr>
                <w:rFonts w:ascii="Myriad Pro" w:hAnsi="Myriad Pro" w:cs="Arial"/>
              </w:rPr>
            </w:pPr>
          </w:p>
          <w:p w14:paraId="7C9D2389" w14:textId="479E4CC9" w:rsidR="00A91BF2" w:rsidRDefault="00EA32D7" w:rsidP="00A91BF2">
            <w:pPr>
              <w:spacing w:line="360" w:lineRule="auto"/>
              <w:rPr>
                <w:rFonts w:ascii="Myriad Pro" w:hAnsi="Myriad Pro" w:cs="Arial"/>
              </w:rPr>
            </w:pPr>
            <w:r w:rsidRPr="00EA32D7">
              <w:rPr>
                <w:rFonts w:ascii="Myriad Pro" w:hAnsi="Myriad Pro" w:cs="Arial"/>
                <w:b/>
              </w:rPr>
              <w:t>Zasady oceny</w:t>
            </w:r>
          </w:p>
          <w:p w14:paraId="33692738" w14:textId="77777777" w:rsidR="00A91BF2" w:rsidRDefault="00A91BF2" w:rsidP="00A91BF2">
            <w:pPr>
              <w:spacing w:line="360" w:lineRule="auto"/>
              <w:rPr>
                <w:rFonts w:ascii="Myriad Pro" w:hAnsi="Myriad Pro" w:cs="Arial"/>
              </w:rPr>
            </w:pPr>
            <w:r w:rsidRPr="00E607C2">
              <w:rPr>
                <w:rFonts w:ascii="Myriad Pro" w:hAnsi="Myriad Pro" w:cs="Arial"/>
              </w:rPr>
              <w:t>Kryterium uznaje się za spełnione (otrzyma ocenę „TAK”)</w:t>
            </w:r>
            <w:r>
              <w:rPr>
                <w:rFonts w:ascii="Myriad Pro" w:hAnsi="Myriad Pro" w:cs="Arial"/>
              </w:rPr>
              <w:t>:</w:t>
            </w:r>
          </w:p>
          <w:p w14:paraId="64127146" w14:textId="77777777" w:rsidR="00A91BF2" w:rsidRPr="005855CE" w:rsidRDefault="00A91BF2" w:rsidP="00A91BF2">
            <w:pPr>
              <w:pStyle w:val="Akapitzlist"/>
              <w:numPr>
                <w:ilvl w:val="0"/>
                <w:numId w:val="34"/>
              </w:numPr>
              <w:spacing w:after="0" w:line="360" w:lineRule="auto"/>
              <w:rPr>
                <w:rFonts w:ascii="Myriad Pro" w:hAnsi="Myriad Pro" w:cs="Arial"/>
              </w:rPr>
            </w:pPr>
            <w:r w:rsidRPr="005855CE">
              <w:rPr>
                <w:rFonts w:ascii="Myriad Pro" w:hAnsi="Myriad Pro" w:cs="Arial"/>
              </w:rPr>
              <w:lastRenderedPageBreak/>
              <w:t xml:space="preserve">w przypadku gdy wnioskodawca ubiega się o pomoc publiczną/de </w:t>
            </w:r>
            <w:proofErr w:type="spellStart"/>
            <w:r w:rsidRPr="005855CE">
              <w:rPr>
                <w:rFonts w:ascii="Myriad Pro" w:hAnsi="Myriad Pro" w:cs="Arial"/>
              </w:rPr>
              <w:t>minimis</w:t>
            </w:r>
            <w:proofErr w:type="spellEnd"/>
            <w:r w:rsidRPr="005855CE">
              <w:rPr>
                <w:rFonts w:ascii="Myriad Pro" w:hAnsi="Myriad Pro" w:cs="Arial"/>
              </w:rPr>
              <w:t xml:space="preserve"> - jeśli projekt jest zgodny z przepis</w:t>
            </w:r>
            <w:r>
              <w:rPr>
                <w:rFonts w:ascii="Myriad Pro" w:hAnsi="Myriad Pro" w:cs="Arial"/>
              </w:rPr>
              <w:t>a</w:t>
            </w:r>
            <w:r w:rsidRPr="005855CE">
              <w:rPr>
                <w:rFonts w:ascii="Myriad Pro" w:hAnsi="Myriad Pro" w:cs="Arial"/>
              </w:rPr>
              <w:t xml:space="preserve">mi o pomocy publicznej/de </w:t>
            </w:r>
            <w:proofErr w:type="spellStart"/>
            <w:r w:rsidRPr="005855CE">
              <w:rPr>
                <w:rFonts w:ascii="Myriad Pro" w:hAnsi="Myriad Pro" w:cs="Arial"/>
              </w:rPr>
              <w:t>minimis</w:t>
            </w:r>
            <w:proofErr w:type="spellEnd"/>
            <w:r w:rsidRPr="005855CE">
              <w:rPr>
                <w:rFonts w:ascii="Myriad Pro" w:hAnsi="Myriad Pro" w:cs="Arial"/>
              </w:rPr>
              <w:t>, tj. wszystkie poniższe warunki są spełnione:</w:t>
            </w:r>
          </w:p>
          <w:p w14:paraId="329073C8" w14:textId="77777777" w:rsidR="00A91BF2" w:rsidRPr="005855CE" w:rsidRDefault="00A91BF2" w:rsidP="00A91BF2">
            <w:pPr>
              <w:pStyle w:val="Akapitzlist"/>
              <w:numPr>
                <w:ilvl w:val="0"/>
                <w:numId w:val="35"/>
              </w:numPr>
              <w:spacing w:after="0" w:line="360" w:lineRule="auto"/>
              <w:rPr>
                <w:rFonts w:ascii="Myriad Pro" w:hAnsi="Myriad Pro" w:cs="Arial"/>
              </w:rPr>
            </w:pPr>
            <w:r w:rsidRPr="005855CE">
              <w:rPr>
                <w:rFonts w:ascii="Myriad Pro" w:hAnsi="Myriad Pro" w:cs="Arial"/>
              </w:rPr>
              <w:t xml:space="preserve">wnioskodawca jest uprawniony do otrzymania pomocy na podstawie przepisów dotyczących pomocy publicznej/de </w:t>
            </w:r>
            <w:proofErr w:type="spellStart"/>
            <w:r w:rsidRPr="005855CE">
              <w:rPr>
                <w:rFonts w:ascii="Myriad Pro" w:hAnsi="Myriad Pro" w:cs="Arial"/>
              </w:rPr>
              <w:t>minimis</w:t>
            </w:r>
            <w:proofErr w:type="spellEnd"/>
            <w:r w:rsidRPr="005855CE">
              <w:rPr>
                <w:rFonts w:ascii="Myriad Pro" w:hAnsi="Myriad Pro" w:cs="Arial"/>
              </w:rPr>
              <w:t>,</w:t>
            </w:r>
          </w:p>
          <w:p w14:paraId="6AB681F7" w14:textId="77777777" w:rsidR="00A91BF2" w:rsidRPr="005855CE" w:rsidRDefault="00A91BF2" w:rsidP="00A91BF2">
            <w:pPr>
              <w:pStyle w:val="Akapitzlist"/>
              <w:numPr>
                <w:ilvl w:val="0"/>
                <w:numId w:val="35"/>
              </w:numPr>
              <w:spacing w:after="0" w:line="360" w:lineRule="auto"/>
              <w:rPr>
                <w:rFonts w:ascii="Myriad Pro" w:hAnsi="Myriad Pro" w:cs="Arial"/>
              </w:rPr>
            </w:pPr>
            <w:r w:rsidRPr="005855CE">
              <w:rPr>
                <w:rFonts w:ascii="Myriad Pro" w:hAnsi="Myriad Pro" w:cs="Arial"/>
              </w:rPr>
              <w:t xml:space="preserve">projekt nie dotyczy sektorów wyłączonych z możliwości otrzymania wsparcia wskazanych w odpowiednim rozporządzeniu pomocowym, </w:t>
            </w:r>
          </w:p>
          <w:p w14:paraId="76A4D76A" w14:textId="77777777" w:rsidR="00A91BF2" w:rsidRDefault="00A91BF2" w:rsidP="00A91BF2">
            <w:pPr>
              <w:pStyle w:val="Akapitzlist"/>
              <w:numPr>
                <w:ilvl w:val="0"/>
                <w:numId w:val="35"/>
              </w:numPr>
              <w:spacing w:after="0" w:line="360" w:lineRule="auto"/>
              <w:rPr>
                <w:rFonts w:ascii="Myriad Pro" w:hAnsi="Myriad Pro" w:cs="Arial"/>
              </w:rPr>
            </w:pPr>
            <w:r w:rsidRPr="005855CE">
              <w:rPr>
                <w:rFonts w:ascii="Myriad Pro" w:hAnsi="Myriad Pro" w:cs="Arial"/>
              </w:rPr>
              <w:t>w prawidłowy sposób dokonano obliczeń całkowitego wkładu publicznego, w tym kumulację pomocy,</w:t>
            </w:r>
          </w:p>
          <w:p w14:paraId="2CE8F2EC" w14:textId="6D76E5C6" w:rsidR="00A91BF2" w:rsidRPr="005855CE" w:rsidRDefault="00A91BF2" w:rsidP="00A91BF2">
            <w:pPr>
              <w:pStyle w:val="Akapitzlist"/>
              <w:numPr>
                <w:ilvl w:val="0"/>
                <w:numId w:val="35"/>
              </w:numPr>
              <w:spacing w:after="0" w:line="360" w:lineRule="auto"/>
              <w:rPr>
                <w:rFonts w:ascii="Myriad Pro" w:hAnsi="Myriad Pro" w:cs="Arial"/>
              </w:rPr>
            </w:pPr>
            <w:r w:rsidRPr="007326A4">
              <w:rPr>
                <w:rFonts w:ascii="Myriad Pro" w:hAnsi="Myriad Pro" w:cs="Arial"/>
              </w:rPr>
              <w:t xml:space="preserve">wnioskowana pomoc jest zgodna z limitami intensywności </w:t>
            </w:r>
            <w:r>
              <w:rPr>
                <w:rFonts w:ascii="Myriad Pro" w:hAnsi="Myriad Pro" w:cs="Arial"/>
              </w:rPr>
              <w:t>wynikającymi z</w:t>
            </w:r>
            <w:r w:rsidRPr="007326A4">
              <w:rPr>
                <w:rFonts w:ascii="Myriad Pro" w:hAnsi="Myriad Pro" w:cs="Arial"/>
              </w:rPr>
              <w:t xml:space="preserve"> odpowiedn</w:t>
            </w:r>
            <w:r>
              <w:rPr>
                <w:rFonts w:ascii="Myriad Pro" w:hAnsi="Myriad Pro" w:cs="Arial"/>
              </w:rPr>
              <w:t>iego</w:t>
            </w:r>
            <w:r w:rsidRPr="007326A4">
              <w:rPr>
                <w:rFonts w:ascii="Myriad Pro" w:hAnsi="Myriad Pro" w:cs="Arial"/>
              </w:rPr>
              <w:t xml:space="preserve"> rozporządzeni</w:t>
            </w:r>
            <w:r>
              <w:rPr>
                <w:rFonts w:ascii="Myriad Pro" w:hAnsi="Myriad Pro" w:cs="Arial"/>
              </w:rPr>
              <w:t>a</w:t>
            </w:r>
            <w:r w:rsidRPr="007326A4">
              <w:rPr>
                <w:rFonts w:ascii="Myriad Pro" w:hAnsi="Myriad Pro" w:cs="Arial"/>
              </w:rPr>
              <w:t xml:space="preserve"> pomocow</w:t>
            </w:r>
            <w:r w:rsidR="006143C1">
              <w:rPr>
                <w:rFonts w:ascii="Myriad Pro" w:hAnsi="Myriad Pro" w:cs="Arial"/>
              </w:rPr>
              <w:t>e</w:t>
            </w:r>
            <w:r w:rsidR="006D0B3C">
              <w:rPr>
                <w:rFonts w:ascii="Myriad Pro" w:hAnsi="Myriad Pro" w:cs="Arial"/>
              </w:rPr>
              <w:t>go</w:t>
            </w:r>
            <w:r w:rsidR="00C562A2">
              <w:rPr>
                <w:rFonts w:ascii="Myriad Pro" w:hAnsi="Myriad Pro" w:cs="Arial"/>
              </w:rPr>
              <w:t>,</w:t>
            </w:r>
          </w:p>
          <w:p w14:paraId="7FBC137C" w14:textId="77777777" w:rsidR="00A91BF2" w:rsidRDefault="00A91BF2" w:rsidP="00A91BF2">
            <w:pPr>
              <w:pStyle w:val="Akapitzlist"/>
            </w:pPr>
          </w:p>
          <w:p w14:paraId="6D446E63" w14:textId="77777777" w:rsidR="00A91BF2" w:rsidRPr="005855CE" w:rsidRDefault="00A91BF2" w:rsidP="00A91BF2">
            <w:pPr>
              <w:pStyle w:val="Akapitzlist"/>
              <w:numPr>
                <w:ilvl w:val="0"/>
                <w:numId w:val="34"/>
              </w:numPr>
              <w:spacing w:after="0" w:line="360" w:lineRule="auto"/>
              <w:rPr>
                <w:rFonts w:ascii="Myriad Pro" w:hAnsi="Myriad Pro" w:cs="Arial"/>
              </w:rPr>
            </w:pPr>
            <w:r w:rsidRPr="005855CE">
              <w:rPr>
                <w:rFonts w:ascii="Myriad Pro" w:hAnsi="Myriad Pro" w:cs="Arial"/>
              </w:rPr>
              <w:t xml:space="preserve">w przypadku gdy wnioskodawca nie ubiega się o pomoc publiczną/de </w:t>
            </w:r>
            <w:proofErr w:type="spellStart"/>
            <w:r w:rsidRPr="005855CE">
              <w:rPr>
                <w:rFonts w:ascii="Myriad Pro" w:hAnsi="Myriad Pro" w:cs="Arial"/>
              </w:rPr>
              <w:t>minimis</w:t>
            </w:r>
            <w:proofErr w:type="spellEnd"/>
            <w:r>
              <w:rPr>
                <w:rFonts w:ascii="Myriad Pro" w:hAnsi="Myriad Pro" w:cs="Arial"/>
              </w:rPr>
              <w:t xml:space="preserve"> – jeśli prawidłowo uzasadnił brak wystąpienia pomocy publicznej lub wykazał, że prowadzona </w:t>
            </w:r>
            <w:r>
              <w:rPr>
                <w:rFonts w:ascii="Myriad Pro" w:hAnsi="Myriad Pro" w:cs="Arial"/>
              </w:rPr>
              <w:lastRenderedPageBreak/>
              <w:t>działalność będzie działalnością pomocniczą* i określił wskaźnik monitorowania oraz całkowitą roczną wydajność.</w:t>
            </w:r>
          </w:p>
          <w:p w14:paraId="754BACFE" w14:textId="77777777" w:rsidR="00A91BF2" w:rsidRDefault="00A91BF2" w:rsidP="00A91BF2">
            <w:pPr>
              <w:spacing w:line="360" w:lineRule="auto"/>
              <w:rPr>
                <w:rFonts w:ascii="Myriad Pro" w:hAnsi="Myriad Pro" w:cs="Arial"/>
              </w:rPr>
            </w:pPr>
          </w:p>
          <w:p w14:paraId="7338952A" w14:textId="77777777" w:rsidR="00A91BF2" w:rsidRPr="00E607C2" w:rsidRDefault="00A91BF2" w:rsidP="00A91BF2">
            <w:pPr>
              <w:spacing w:line="360" w:lineRule="auto"/>
              <w:rPr>
                <w:rFonts w:ascii="Myriad Pro" w:hAnsi="Myriad Pro" w:cs="Arial"/>
              </w:rPr>
            </w:pPr>
            <w:r w:rsidRPr="00E607C2">
              <w:rPr>
                <w:rFonts w:ascii="Myriad Pro" w:hAnsi="Myriad Pro" w:cs="Arial"/>
              </w:rPr>
              <w:t>Kryterium uznaje się za niespełnione (otrzyma ocenę „NIE”), jeżeli przynajmniej jeden z ww. warunków (o ile dotyczy) nie jest spełniony.</w:t>
            </w:r>
          </w:p>
          <w:p w14:paraId="5CBF6710" w14:textId="77777777" w:rsidR="00A91BF2" w:rsidRPr="00DB6497" w:rsidRDefault="00A91BF2" w:rsidP="00A91BF2">
            <w:pPr>
              <w:spacing w:line="360" w:lineRule="auto"/>
              <w:rPr>
                <w:rFonts w:ascii="Myriad Pro" w:hAnsi="Myriad Pro" w:cs="Arial"/>
              </w:rPr>
            </w:pPr>
          </w:p>
          <w:p w14:paraId="50E50889" w14:textId="158BBEDB" w:rsidR="00A91BF2" w:rsidRPr="00B51D14" w:rsidRDefault="00A91BF2" w:rsidP="00A91BF2">
            <w:pPr>
              <w:spacing w:line="360" w:lineRule="auto"/>
              <w:rPr>
                <w:rFonts w:ascii="Myriad Pro" w:hAnsi="Myriad Pro" w:cs="Arial"/>
              </w:rPr>
            </w:pPr>
            <w:r w:rsidRPr="00CC08DA">
              <w:rPr>
                <w:rFonts w:ascii="Myriad Pro" w:hAnsi="Myriad Pro" w:cs="Arial"/>
                <w:szCs w:val="18"/>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r w:rsidRPr="00F307C7">
              <w:rPr>
                <w:rFonts w:ascii="Myriad Pro" w:hAnsi="Myriad Pro" w:cs="Arial"/>
                <w:i/>
                <w:szCs w:val="18"/>
              </w:rPr>
              <w:t>.</w:t>
            </w:r>
          </w:p>
        </w:tc>
        <w:tc>
          <w:tcPr>
            <w:tcW w:w="3685" w:type="dxa"/>
            <w:shd w:val="clear" w:color="auto" w:fill="FFFFFF" w:themeFill="background1"/>
          </w:tcPr>
          <w:p w14:paraId="28B2E7FA" w14:textId="2A41539A" w:rsidR="00A91BF2" w:rsidRDefault="00EA32D7" w:rsidP="00A91BF2">
            <w:pPr>
              <w:spacing w:line="360" w:lineRule="auto"/>
              <w:rPr>
                <w:rFonts w:ascii="Myriad Pro" w:hAnsi="Myriad Pro" w:cs="Arial"/>
              </w:rPr>
            </w:pPr>
            <w:r>
              <w:rPr>
                <w:rFonts w:ascii="Myriad Pro" w:hAnsi="Myriad Pro" w:cs="Arial"/>
                <w:b/>
              </w:rPr>
              <w:lastRenderedPageBreak/>
              <w:t>Opis znaczenia kryterium</w:t>
            </w:r>
          </w:p>
          <w:p w14:paraId="5E4186F6" w14:textId="1EA09403" w:rsidR="00A91BF2" w:rsidRPr="000F5B6F" w:rsidRDefault="00A91BF2" w:rsidP="00A91BF2">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00611144" w:rsidRPr="006A4C4F">
              <w:rPr>
                <w:rFonts w:ascii="Myriad Pro" w:hAnsi="Myriad Pro" w:cs="Arial"/>
              </w:rPr>
              <w:t>Ocena spełniania 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p w14:paraId="7D8547CF" w14:textId="64C8B1E6" w:rsidR="00A91BF2" w:rsidRPr="00B51D14" w:rsidRDefault="00A91BF2" w:rsidP="00A91BF2">
            <w:pPr>
              <w:spacing w:line="360" w:lineRule="auto"/>
              <w:rPr>
                <w:rFonts w:ascii="Myriad Pro" w:hAnsi="Myriad Pro" w:cs="Arial"/>
              </w:rPr>
            </w:pPr>
          </w:p>
        </w:tc>
      </w:tr>
      <w:tr w:rsidR="000F5B6F" w:rsidRPr="00B51D14" w14:paraId="50F79BB2" w14:textId="77777777" w:rsidTr="00600486">
        <w:tc>
          <w:tcPr>
            <w:tcW w:w="1438" w:type="dxa"/>
            <w:shd w:val="clear" w:color="auto" w:fill="FFFFFF" w:themeFill="background1"/>
          </w:tcPr>
          <w:p w14:paraId="7DB195FB" w14:textId="270AE732" w:rsidR="000F5B6F" w:rsidRDefault="00B70B84"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F12845">
              <w:rPr>
                <w:rFonts w:ascii="Myriad Pro" w:hAnsi="Myriad Pro" w:cs="Arial"/>
              </w:rPr>
              <w:t>1</w:t>
            </w:r>
            <w:r w:rsidR="00CD5285">
              <w:rPr>
                <w:rFonts w:ascii="Myriad Pro" w:hAnsi="Myriad Pro" w:cs="Arial"/>
              </w:rPr>
              <w:t>1</w:t>
            </w:r>
          </w:p>
        </w:tc>
        <w:tc>
          <w:tcPr>
            <w:tcW w:w="2243" w:type="dxa"/>
            <w:shd w:val="clear" w:color="auto" w:fill="FFFFFF" w:themeFill="background1"/>
          </w:tcPr>
          <w:p w14:paraId="31101DC8" w14:textId="279EDC90" w:rsidR="000F5B6F" w:rsidRPr="000F5B6F" w:rsidRDefault="00EA32D7" w:rsidP="000F5B6F">
            <w:pPr>
              <w:spacing w:line="360" w:lineRule="auto"/>
              <w:rPr>
                <w:rFonts w:ascii="Myriad Pro" w:hAnsi="Myriad Pro" w:cs="Arial"/>
              </w:rPr>
            </w:pPr>
            <w:r w:rsidRPr="00EA32D7">
              <w:rPr>
                <w:rFonts w:ascii="Myriad Pro" w:hAnsi="Myriad Pro" w:cs="Arial"/>
                <w:b/>
              </w:rPr>
              <w:t>Nazwa kryterium</w:t>
            </w:r>
          </w:p>
          <w:p w14:paraId="20D3CC7A" w14:textId="1155E780" w:rsidR="000F5B6F" w:rsidRPr="00B51D14" w:rsidRDefault="000F5B6F" w:rsidP="000F5B6F">
            <w:pPr>
              <w:spacing w:line="360" w:lineRule="auto"/>
              <w:rPr>
                <w:rFonts w:ascii="Myriad Pro" w:hAnsi="Myriad Pro" w:cs="Arial"/>
              </w:rPr>
            </w:pPr>
            <w:r w:rsidRPr="000F5B6F">
              <w:rPr>
                <w:rFonts w:ascii="Myriad Pro" w:hAnsi="Myriad Pro" w:cs="Arial"/>
              </w:rPr>
              <w:t>Oddziaływanie na środowisko</w:t>
            </w:r>
          </w:p>
        </w:tc>
        <w:tc>
          <w:tcPr>
            <w:tcW w:w="6804" w:type="dxa"/>
            <w:shd w:val="clear" w:color="auto" w:fill="FFFFFF" w:themeFill="background1"/>
          </w:tcPr>
          <w:p w14:paraId="37A1E973" w14:textId="14804998" w:rsidR="00C71053" w:rsidRPr="00C71053" w:rsidRDefault="000F5B6F" w:rsidP="000F5B6F">
            <w:pPr>
              <w:spacing w:line="360" w:lineRule="auto"/>
              <w:rPr>
                <w:rFonts w:ascii="Myriad Pro" w:hAnsi="Myriad Pro" w:cs="Arial"/>
                <w:b/>
              </w:rPr>
            </w:pPr>
            <w:r w:rsidRPr="00C71053">
              <w:rPr>
                <w:rFonts w:ascii="Myriad Pro" w:hAnsi="Myriad Pro" w:cs="Arial"/>
                <w:b/>
              </w:rPr>
              <w:t>Definicja kryterium</w:t>
            </w:r>
          </w:p>
          <w:p w14:paraId="47120F24" w14:textId="1B2007ED" w:rsidR="000F5B6F" w:rsidRPr="000F5B6F" w:rsidRDefault="00625DC9" w:rsidP="000F5B6F">
            <w:pPr>
              <w:spacing w:line="360" w:lineRule="auto"/>
              <w:rPr>
                <w:rFonts w:ascii="Myriad Pro" w:hAnsi="Myriad Pro" w:cs="Arial"/>
              </w:rPr>
            </w:pPr>
            <w:r>
              <w:rPr>
                <w:rFonts w:ascii="Myriad Pro" w:hAnsi="Myriad Pro" w:cs="Arial"/>
              </w:rPr>
              <w:t xml:space="preserve">Przyjęty wariant realizacji projektu został przygotowany </w:t>
            </w:r>
            <w:r w:rsidR="0022560A">
              <w:rPr>
                <w:rFonts w:ascii="Myriad Pro" w:hAnsi="Myriad Pro" w:cs="Arial"/>
              </w:rPr>
              <w:t xml:space="preserve">lub jest przygotowywany </w:t>
            </w:r>
            <w:r>
              <w:rPr>
                <w:rFonts w:ascii="Myriad Pro" w:hAnsi="Myriad Pro" w:cs="Arial"/>
              </w:rPr>
              <w:t>z uwzględnieniem wpływu inwestycji na środowisko, a tym samym zgodnie z</w:t>
            </w:r>
            <w:r w:rsidR="000F5B6F" w:rsidRPr="000F5B6F">
              <w:rPr>
                <w:rFonts w:ascii="Myriad Pro" w:hAnsi="Myriad Pro" w:cs="Arial"/>
              </w:rPr>
              <w:t xml:space="preserve">: </w:t>
            </w:r>
          </w:p>
          <w:p w14:paraId="4515C5F8" w14:textId="77777777" w:rsidR="000F5B6F" w:rsidRDefault="000F5B6F" w:rsidP="000F5B6F">
            <w:pPr>
              <w:pStyle w:val="Akapitzlist"/>
              <w:numPr>
                <w:ilvl w:val="0"/>
                <w:numId w:val="11"/>
              </w:numPr>
              <w:spacing w:after="0" w:line="360" w:lineRule="auto"/>
              <w:rPr>
                <w:rFonts w:ascii="Myriad Pro" w:hAnsi="Myriad Pro" w:cs="Arial"/>
              </w:rPr>
            </w:pPr>
            <w:r w:rsidRPr="000F5B6F">
              <w:rPr>
                <w:rFonts w:ascii="Myriad Pro" w:hAnsi="Myriad Pro" w:cs="Arial"/>
              </w:rPr>
              <w:t>ustawą z dnia 3 października 2008 r. o udostępnianiu informacji o środowisku i jego ochronie, udziale społeczeństwa w ochronie środowiska oraz o ocenach oddziaływania na środowisko,</w:t>
            </w:r>
          </w:p>
          <w:p w14:paraId="3D329E4C" w14:textId="733C1F85" w:rsidR="000F5B6F" w:rsidRPr="00625DC9" w:rsidRDefault="000F5B6F" w:rsidP="00625DC9">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C71053" w:rsidRDefault="00C71053" w:rsidP="000F5B6F">
            <w:pPr>
              <w:spacing w:line="360" w:lineRule="auto"/>
              <w:rPr>
                <w:rFonts w:ascii="Myriad Pro" w:hAnsi="Myriad Pro" w:cs="Arial"/>
              </w:rPr>
            </w:pPr>
          </w:p>
          <w:p w14:paraId="4C365823" w14:textId="41FDFFCF" w:rsidR="006D0B3C" w:rsidRDefault="00EA32D7" w:rsidP="000F5B6F">
            <w:pPr>
              <w:spacing w:line="360" w:lineRule="auto"/>
              <w:rPr>
                <w:rFonts w:ascii="Myriad Pro" w:hAnsi="Myriad Pro" w:cs="Arial"/>
              </w:rPr>
            </w:pPr>
            <w:r w:rsidRPr="00EA32D7">
              <w:rPr>
                <w:rFonts w:ascii="Myriad Pro" w:hAnsi="Myriad Pro" w:cs="Arial"/>
                <w:b/>
              </w:rPr>
              <w:t>Zasady oceny</w:t>
            </w:r>
          </w:p>
          <w:p w14:paraId="59EFA76B" w14:textId="56566A3C" w:rsidR="000F5B6F" w:rsidRPr="000F5B6F" w:rsidRDefault="00625DC9" w:rsidP="000F5B6F">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000F5B6F" w:rsidRPr="000F5B6F">
              <w:rPr>
                <w:rFonts w:ascii="Myriad Pro" w:hAnsi="Myriad Pro" w:cs="Arial"/>
              </w:rPr>
              <w:t xml:space="preserve">. </w:t>
            </w:r>
          </w:p>
          <w:p w14:paraId="59F69D98" w14:textId="77777777" w:rsidR="000F5B6F" w:rsidRPr="000F5B6F" w:rsidRDefault="000F5B6F" w:rsidP="000F5B6F">
            <w:pPr>
              <w:spacing w:line="360" w:lineRule="auto"/>
              <w:rPr>
                <w:rFonts w:ascii="Myriad Pro" w:hAnsi="Myriad Pro" w:cs="Arial"/>
              </w:rPr>
            </w:pPr>
          </w:p>
          <w:p w14:paraId="1A22DF98" w14:textId="5CE18ADD" w:rsidR="000F5B6F" w:rsidRDefault="0080262C" w:rsidP="000F5B6F">
            <w:pPr>
              <w:spacing w:line="360" w:lineRule="auto"/>
              <w:rPr>
                <w:rFonts w:ascii="Myriad Pro" w:hAnsi="Myriad Pro" w:cs="Arial"/>
              </w:rPr>
            </w:pPr>
            <w:r w:rsidRPr="000F5B6F">
              <w:rPr>
                <w:rFonts w:ascii="Myriad Pro" w:hAnsi="Myriad Pro" w:cs="Arial"/>
              </w:rPr>
              <w:lastRenderedPageBreak/>
              <w:t xml:space="preserve">Kryterium uznaje się za niespełnione (otrzyma ocenę „NIE”), </w:t>
            </w:r>
            <w:r w:rsidR="001906C1" w:rsidRPr="006D27E1">
              <w:rPr>
                <w:rFonts w:ascii="Myriad Pro" w:hAnsi="Myriad Pro" w:cs="Arial"/>
              </w:rPr>
              <w:t xml:space="preserve">jeżeli </w:t>
            </w:r>
            <w:r w:rsidR="001906C1" w:rsidRPr="00D6217F">
              <w:rPr>
                <w:rFonts w:ascii="Myriad Pro" w:hAnsi="Myriad Pro" w:cs="Arial"/>
              </w:rPr>
              <w:t>powyższy</w:t>
            </w:r>
            <w:r w:rsidR="001906C1" w:rsidRPr="006D27E1">
              <w:rPr>
                <w:rFonts w:ascii="Myriad Pro" w:hAnsi="Myriad Pro" w:cs="Arial"/>
              </w:rPr>
              <w:t xml:space="preserve"> warun</w:t>
            </w:r>
            <w:r w:rsidR="001906C1">
              <w:rPr>
                <w:rFonts w:ascii="Myriad Pro" w:hAnsi="Myriad Pro" w:cs="Arial"/>
              </w:rPr>
              <w:t>ek</w:t>
            </w:r>
            <w:r w:rsidR="001906C1" w:rsidRPr="006D27E1">
              <w:rPr>
                <w:rFonts w:ascii="Myriad Pro" w:hAnsi="Myriad Pro" w:cs="Arial"/>
              </w:rPr>
              <w:t xml:space="preserve"> nie jest spełniony.</w:t>
            </w:r>
          </w:p>
          <w:p w14:paraId="539920F1" w14:textId="77777777" w:rsidR="001906C1" w:rsidRPr="000F5B6F" w:rsidRDefault="001906C1" w:rsidP="000F5B6F">
            <w:pPr>
              <w:spacing w:line="360" w:lineRule="auto"/>
              <w:rPr>
                <w:rFonts w:ascii="Myriad Pro" w:hAnsi="Myriad Pro" w:cs="Arial"/>
              </w:rPr>
            </w:pPr>
          </w:p>
          <w:p w14:paraId="78581565" w14:textId="30A30F06" w:rsidR="000F5B6F" w:rsidRPr="00B51D14" w:rsidRDefault="000F5B6F" w:rsidP="000F5B6F">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1894186C" w:rsidR="004D07F0" w:rsidRDefault="00EA32D7" w:rsidP="000F5B6F">
            <w:pPr>
              <w:spacing w:line="360" w:lineRule="auto"/>
              <w:rPr>
                <w:rFonts w:ascii="Myriad Pro" w:hAnsi="Myriad Pro" w:cs="Arial"/>
              </w:rPr>
            </w:pPr>
            <w:r>
              <w:rPr>
                <w:rFonts w:ascii="Myriad Pro" w:hAnsi="Myriad Pro" w:cs="Arial"/>
                <w:b/>
              </w:rPr>
              <w:lastRenderedPageBreak/>
              <w:t>Opis znaczenia kryterium</w:t>
            </w:r>
          </w:p>
          <w:p w14:paraId="6F34213B" w14:textId="05D8A500" w:rsidR="000F5B6F" w:rsidRPr="000F5B6F"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611144" w:rsidRPr="006A4C4F">
              <w:rPr>
                <w:rFonts w:ascii="Myriad Pro" w:hAnsi="Myriad Pro" w:cs="Arial"/>
              </w:rPr>
              <w:t>Ocena spełniania 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r w:rsidR="00611144">
              <w:rPr>
                <w:rFonts w:ascii="Myriad Pro" w:hAnsi="Myriad Pro" w:cs="Arial"/>
              </w:rPr>
              <w:t>, „NIE DOTYCZY”</w:t>
            </w:r>
            <w:r w:rsidR="00611144" w:rsidRPr="000F5B6F">
              <w:rPr>
                <w:rFonts w:ascii="Myriad Pro" w:hAnsi="Myriad Pro" w:cs="Arial"/>
              </w:rPr>
              <w:t>.</w:t>
            </w:r>
          </w:p>
          <w:p w14:paraId="6639C2EB" w14:textId="497D83BF" w:rsidR="000F5B6F" w:rsidRPr="00B51D14" w:rsidRDefault="000F5B6F" w:rsidP="000F5B6F">
            <w:pPr>
              <w:spacing w:line="360" w:lineRule="auto"/>
              <w:rPr>
                <w:rFonts w:ascii="Myriad Pro" w:hAnsi="Myriad Pro" w:cs="Arial"/>
              </w:rPr>
            </w:pPr>
          </w:p>
        </w:tc>
      </w:tr>
      <w:tr w:rsidR="000F5B6F" w:rsidRPr="00B51D14" w14:paraId="4D9746B0" w14:textId="77777777" w:rsidTr="00600486">
        <w:tc>
          <w:tcPr>
            <w:tcW w:w="1438" w:type="dxa"/>
            <w:shd w:val="clear" w:color="auto" w:fill="FFFFFF" w:themeFill="background1"/>
          </w:tcPr>
          <w:p w14:paraId="2B8C8088" w14:textId="68544313" w:rsidR="000F5B6F" w:rsidRDefault="00B70B84" w:rsidP="000F5B6F">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00DC763D" w:rsidRPr="00F12845">
              <w:rPr>
                <w:rFonts w:ascii="Myriad Pro" w:hAnsi="Myriad Pro" w:cs="Arial"/>
              </w:rPr>
              <w:t>1</w:t>
            </w:r>
            <w:r w:rsidR="00CD5285">
              <w:rPr>
                <w:rFonts w:ascii="Myriad Pro" w:hAnsi="Myriad Pro" w:cs="Arial"/>
              </w:rPr>
              <w:t>2</w:t>
            </w:r>
          </w:p>
        </w:tc>
        <w:tc>
          <w:tcPr>
            <w:tcW w:w="2243" w:type="dxa"/>
            <w:shd w:val="clear" w:color="auto" w:fill="FFFFFF" w:themeFill="background1"/>
          </w:tcPr>
          <w:p w14:paraId="3D959774" w14:textId="4AF5DDBA" w:rsidR="000F5B6F" w:rsidRPr="000F5B6F" w:rsidRDefault="00EA32D7" w:rsidP="000F5B6F">
            <w:pPr>
              <w:spacing w:line="360" w:lineRule="auto"/>
              <w:rPr>
                <w:rFonts w:ascii="Myriad Pro" w:hAnsi="Myriad Pro" w:cs="Arial"/>
              </w:rPr>
            </w:pPr>
            <w:r w:rsidRPr="00EA32D7">
              <w:rPr>
                <w:rFonts w:ascii="Myriad Pro" w:hAnsi="Myriad Pro" w:cs="Arial"/>
                <w:b/>
              </w:rPr>
              <w:t>Nazwa kryterium</w:t>
            </w:r>
          </w:p>
          <w:p w14:paraId="2EE0072C" w14:textId="63E107D2" w:rsidR="000F5B6F" w:rsidRPr="000F5B6F" w:rsidRDefault="000F5B6F" w:rsidP="000F5B6F">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0F5B6F" w:rsidRPr="00B51D14" w:rsidRDefault="000F5B6F" w:rsidP="000F5B6F">
            <w:pPr>
              <w:spacing w:line="360" w:lineRule="auto"/>
              <w:rPr>
                <w:rFonts w:ascii="Myriad Pro" w:hAnsi="Myriad Pro" w:cs="Arial"/>
              </w:rPr>
            </w:pPr>
          </w:p>
        </w:tc>
        <w:tc>
          <w:tcPr>
            <w:tcW w:w="6804" w:type="dxa"/>
            <w:shd w:val="clear" w:color="auto" w:fill="FFFFFF" w:themeFill="background1"/>
          </w:tcPr>
          <w:p w14:paraId="1DC050FD" w14:textId="55480BA0" w:rsidR="000F5B6F" w:rsidRPr="000F5B6F" w:rsidRDefault="000F5B6F" w:rsidP="000F5B6F">
            <w:pPr>
              <w:spacing w:line="360" w:lineRule="auto"/>
              <w:rPr>
                <w:rFonts w:ascii="Myriad Pro" w:hAnsi="Myriad Pro" w:cs="Arial"/>
                <w:b/>
              </w:rPr>
            </w:pPr>
            <w:r w:rsidRPr="000F5B6F">
              <w:rPr>
                <w:rFonts w:ascii="Myriad Pro" w:hAnsi="Myriad Pro" w:cs="Arial"/>
                <w:b/>
              </w:rPr>
              <w:t>Definicja kryterium</w:t>
            </w:r>
          </w:p>
          <w:p w14:paraId="06BBE210" w14:textId="018F5368" w:rsidR="000F5B6F" w:rsidRPr="000F5B6F" w:rsidRDefault="000F5B6F" w:rsidP="000F5B6F">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F30C4E" w:rsidRDefault="00F30C4E" w:rsidP="000F5B6F">
            <w:pPr>
              <w:spacing w:line="360" w:lineRule="auto"/>
              <w:rPr>
                <w:rFonts w:ascii="Myriad Pro" w:hAnsi="Myriad Pro" w:cs="Arial"/>
              </w:rPr>
            </w:pPr>
          </w:p>
          <w:p w14:paraId="70DC39E1" w14:textId="2B6DC480" w:rsidR="000F5B6F" w:rsidRPr="000F5B6F" w:rsidRDefault="000F5B6F" w:rsidP="000F5B6F">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64B88747" w:rsidR="000F5B6F" w:rsidRPr="000F5B6F" w:rsidRDefault="000F5B6F" w:rsidP="000F5B6F">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0F5B6F" w:rsidRPr="000F5B6F" w:rsidRDefault="000F5B6F" w:rsidP="000F5B6F">
            <w:pPr>
              <w:spacing w:line="360" w:lineRule="auto"/>
              <w:rPr>
                <w:rFonts w:ascii="Myriad Pro" w:hAnsi="Myriad Pro" w:cs="Arial"/>
              </w:rPr>
            </w:pPr>
          </w:p>
          <w:p w14:paraId="6869B72D" w14:textId="3B87CD70" w:rsidR="00625DC9" w:rsidRDefault="00EA32D7" w:rsidP="000F5B6F">
            <w:pPr>
              <w:spacing w:line="360" w:lineRule="auto"/>
              <w:rPr>
                <w:rFonts w:ascii="Myriad Pro" w:hAnsi="Myriad Pro" w:cs="Arial"/>
              </w:rPr>
            </w:pPr>
            <w:r w:rsidRPr="00EA32D7">
              <w:rPr>
                <w:rFonts w:ascii="Myriad Pro" w:hAnsi="Myriad Pro" w:cs="Arial"/>
                <w:b/>
              </w:rPr>
              <w:t>Zasady oceny</w:t>
            </w:r>
          </w:p>
          <w:p w14:paraId="72CB5DA1" w14:textId="5FE4D26E" w:rsidR="000F5B6F" w:rsidRPr="000F5B6F" w:rsidRDefault="000F5B6F" w:rsidP="000F5B6F">
            <w:pPr>
              <w:spacing w:line="360" w:lineRule="auto"/>
              <w:rPr>
                <w:rFonts w:ascii="Myriad Pro" w:hAnsi="Myriad Pro" w:cs="Arial"/>
              </w:rPr>
            </w:pPr>
            <w:r w:rsidRPr="000F5B6F">
              <w:rPr>
                <w:rFonts w:ascii="Myriad Pro" w:hAnsi="Myriad Pro" w:cs="Arial"/>
              </w:rPr>
              <w:lastRenderedPageBreak/>
              <w:t>Kryterium uznaje się za spełnione (otrzyma ocenę „TAK”), jeśli wszystkie poniższe warunki są spełnione:</w:t>
            </w:r>
          </w:p>
          <w:p w14:paraId="4A579CD2" w14:textId="7777777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5AFA2A08"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sidR="00C562A2">
              <w:rPr>
                <w:rFonts w:ascii="Myriad Pro" w:hAnsi="Myriad Pro" w:cs="Arial"/>
              </w:rPr>
              <w:t>,</w:t>
            </w:r>
          </w:p>
          <w:p w14:paraId="5B4D7948" w14:textId="7A842F0C"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sidR="001D24BE">
              <w:rPr>
                <w:rFonts w:ascii="Myriad Pro" w:hAnsi="Myriad Pro" w:cs="Arial"/>
              </w:rPr>
              <w:t>,</w:t>
            </w:r>
          </w:p>
          <w:p w14:paraId="5BF06137" w14:textId="4D41CF37" w:rsidR="001D24BE" w:rsidRPr="001D24BE" w:rsidRDefault="00625DC9" w:rsidP="001D24BE">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001D24BE" w:rsidRPr="00E607C2">
              <w:rPr>
                <w:rFonts w:ascii="Myriad Pro" w:hAnsi="Myriad Pro" w:cs="Arial"/>
              </w:rPr>
              <w:t>.</w:t>
            </w:r>
          </w:p>
          <w:p w14:paraId="0D03AA7E" w14:textId="77777777" w:rsidR="000F5B6F" w:rsidRDefault="000F5B6F" w:rsidP="000F5B6F">
            <w:pPr>
              <w:spacing w:line="360" w:lineRule="auto"/>
              <w:rPr>
                <w:rFonts w:ascii="Myriad Pro" w:hAnsi="Myriad Pro" w:cs="Arial"/>
              </w:rPr>
            </w:pPr>
          </w:p>
          <w:p w14:paraId="4CE6FDA9" w14:textId="1F878D9C" w:rsidR="0032338A" w:rsidRPr="00B51D14" w:rsidRDefault="0032338A" w:rsidP="000F5B6F">
            <w:pPr>
              <w:spacing w:line="360" w:lineRule="auto"/>
              <w:rPr>
                <w:rFonts w:ascii="Myriad Pro" w:hAnsi="Myriad Pro" w:cs="Arial"/>
              </w:rPr>
            </w:pPr>
            <w:r w:rsidRPr="0032338A">
              <w:rPr>
                <w:rFonts w:ascii="Myriad Pro" w:hAnsi="Myriad Pro" w:cs="Arial"/>
              </w:rPr>
              <w:t>Kryterium uznaje się za niespełnione (otrzyma ocenę „NIE”), jeżeli przynajmniej jeden z warunków (o ile dotyczy) nie jest spełniony.</w:t>
            </w:r>
          </w:p>
        </w:tc>
        <w:tc>
          <w:tcPr>
            <w:tcW w:w="3685" w:type="dxa"/>
            <w:shd w:val="clear" w:color="auto" w:fill="FFFFFF" w:themeFill="background1"/>
          </w:tcPr>
          <w:p w14:paraId="6995B805" w14:textId="47F2D7E9" w:rsidR="004D07F0" w:rsidRDefault="00EA32D7" w:rsidP="000F5B6F">
            <w:pPr>
              <w:spacing w:line="360" w:lineRule="auto"/>
              <w:rPr>
                <w:rFonts w:ascii="Myriad Pro" w:hAnsi="Myriad Pro" w:cs="Arial"/>
              </w:rPr>
            </w:pPr>
            <w:r>
              <w:rPr>
                <w:rFonts w:ascii="Myriad Pro" w:hAnsi="Myriad Pro" w:cs="Arial"/>
                <w:b/>
              </w:rPr>
              <w:lastRenderedPageBreak/>
              <w:t>Opis znaczenia kryterium</w:t>
            </w:r>
          </w:p>
          <w:p w14:paraId="549E079F" w14:textId="64848644" w:rsidR="000F5B6F" w:rsidRPr="00B51D14" w:rsidRDefault="000F5B6F" w:rsidP="000F5B6F">
            <w:pPr>
              <w:spacing w:line="360" w:lineRule="auto"/>
              <w:rPr>
                <w:rFonts w:ascii="Myriad Pro" w:hAnsi="Myriad Pro" w:cs="Arial"/>
              </w:rPr>
            </w:pPr>
            <w:r w:rsidRPr="000F5B6F">
              <w:rPr>
                <w:rFonts w:ascii="Myriad Pro" w:hAnsi="Myriad Pro" w:cs="Arial"/>
              </w:rPr>
              <w:t>Spełnienie kryterium jest konieczne do przyznania dofinansowania.</w:t>
            </w:r>
            <w:r w:rsidR="00611144">
              <w:rPr>
                <w:rFonts w:ascii="Myriad Pro" w:hAnsi="Myriad Pro" w:cs="Arial"/>
              </w:rPr>
              <w:t xml:space="preserve"> </w:t>
            </w:r>
            <w:r w:rsidRPr="000F5B6F">
              <w:rPr>
                <w:rFonts w:ascii="Myriad Pro" w:hAnsi="Myriad Pro" w:cs="Arial"/>
              </w:rPr>
              <w:t>Projekty niespełniające kryterium są odrzucane.</w:t>
            </w:r>
            <w:r w:rsidR="00611144">
              <w:rPr>
                <w:rFonts w:ascii="Myriad Pro" w:hAnsi="Myriad Pro" w:cs="Arial"/>
              </w:rPr>
              <w:t xml:space="preserve"> </w:t>
            </w:r>
            <w:r w:rsidR="00611144" w:rsidRPr="006A4C4F">
              <w:rPr>
                <w:rFonts w:ascii="Myriad Pro" w:hAnsi="Myriad Pro" w:cs="Arial"/>
              </w:rPr>
              <w:t>Ocena spełniania 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p>
        </w:tc>
      </w:tr>
      <w:tr w:rsidR="000F5B6F" w:rsidRPr="00B51D14" w14:paraId="2DFF8D6B" w14:textId="77777777" w:rsidTr="00600486">
        <w:tc>
          <w:tcPr>
            <w:tcW w:w="1438" w:type="dxa"/>
            <w:shd w:val="clear" w:color="auto" w:fill="FFFFFF" w:themeFill="background1"/>
          </w:tcPr>
          <w:p w14:paraId="2F4CA7D8" w14:textId="039E2EE9" w:rsidR="000F5B6F" w:rsidRDefault="00B70B84"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F12845">
              <w:rPr>
                <w:rFonts w:ascii="Myriad Pro" w:hAnsi="Myriad Pro" w:cs="Arial"/>
              </w:rPr>
              <w:t>1</w:t>
            </w:r>
            <w:r w:rsidR="00CD5285">
              <w:rPr>
                <w:rFonts w:ascii="Myriad Pro" w:hAnsi="Myriad Pro" w:cs="Arial"/>
              </w:rPr>
              <w:t>3</w:t>
            </w:r>
          </w:p>
        </w:tc>
        <w:tc>
          <w:tcPr>
            <w:tcW w:w="2243" w:type="dxa"/>
            <w:shd w:val="clear" w:color="auto" w:fill="FFFFFF" w:themeFill="background1"/>
          </w:tcPr>
          <w:p w14:paraId="44524F8C" w14:textId="0D66562C" w:rsidR="000F5B6F" w:rsidRPr="000F5B6F" w:rsidRDefault="00EA32D7" w:rsidP="000F5B6F">
            <w:pPr>
              <w:spacing w:line="360" w:lineRule="auto"/>
              <w:rPr>
                <w:rFonts w:ascii="Myriad Pro" w:hAnsi="Myriad Pro" w:cs="Arial"/>
              </w:rPr>
            </w:pPr>
            <w:r w:rsidRPr="00EA32D7">
              <w:rPr>
                <w:rFonts w:ascii="Myriad Pro" w:hAnsi="Myriad Pro" w:cs="Arial"/>
                <w:b/>
              </w:rPr>
              <w:t>Nazwa kryterium</w:t>
            </w:r>
          </w:p>
          <w:p w14:paraId="2ACFD500" w14:textId="2228AC4A" w:rsidR="000F5B6F" w:rsidRPr="00B51D14" w:rsidRDefault="000F5B6F" w:rsidP="000F5B6F">
            <w:pPr>
              <w:spacing w:line="360" w:lineRule="auto"/>
              <w:rPr>
                <w:rFonts w:ascii="Myriad Pro" w:hAnsi="Myriad Pro" w:cs="Arial"/>
              </w:rPr>
            </w:pPr>
            <w:r w:rsidRPr="000F5B6F">
              <w:rPr>
                <w:rFonts w:ascii="Myriad Pro" w:hAnsi="Myriad Pro" w:cs="Arial"/>
              </w:rPr>
              <w:t>Odporność infrastruktury na zmiany klimatu</w:t>
            </w:r>
          </w:p>
        </w:tc>
        <w:tc>
          <w:tcPr>
            <w:tcW w:w="6804" w:type="dxa"/>
            <w:shd w:val="clear" w:color="auto" w:fill="FFFFFF" w:themeFill="background1"/>
          </w:tcPr>
          <w:p w14:paraId="3E37EE43" w14:textId="2A048DCF" w:rsidR="000F5B6F" w:rsidRDefault="00EA32D7" w:rsidP="000F5B6F">
            <w:pPr>
              <w:spacing w:line="360" w:lineRule="auto"/>
              <w:rPr>
                <w:rFonts w:ascii="Myriad Pro" w:hAnsi="Myriad Pro" w:cs="Arial"/>
              </w:rPr>
            </w:pPr>
            <w:r>
              <w:rPr>
                <w:rFonts w:ascii="Myriad Pro" w:hAnsi="Myriad Pro" w:cs="Arial"/>
                <w:b/>
              </w:rPr>
              <w:t>Definicja kryterium</w:t>
            </w:r>
          </w:p>
          <w:p w14:paraId="6D57EA04" w14:textId="162AA675" w:rsidR="00625DC9" w:rsidRDefault="00625DC9" w:rsidP="00625DC9">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625DC9" w:rsidRDefault="00625DC9" w:rsidP="00625DC9">
            <w:pPr>
              <w:spacing w:line="360" w:lineRule="auto"/>
              <w:rPr>
                <w:rFonts w:ascii="Myriad Pro" w:hAnsi="Myriad Pro" w:cs="Arial"/>
              </w:rPr>
            </w:pPr>
          </w:p>
          <w:p w14:paraId="4BBD8BF8" w14:textId="77777777" w:rsidR="00625DC9" w:rsidRDefault="00625DC9" w:rsidP="00625DC9">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77777777" w:rsidR="00625DC9" w:rsidRDefault="00625DC9" w:rsidP="00625DC9">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0353529D" w14:textId="5BE01679" w:rsidR="00625DC9" w:rsidRDefault="00625DC9" w:rsidP="00625DC9">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 xml:space="preserve">Komisji </w:t>
            </w:r>
            <w:r>
              <w:rPr>
                <w:rFonts w:ascii="Myriad Pro" w:hAnsi="Myriad Pro" w:cs="Arial"/>
                <w:iCs/>
              </w:rPr>
              <w:lastRenderedPageBreak/>
              <w:t>Europejskiej: ZAWIADOMIENIE KOMISJI Wytyczne techniczne dotyczące weryfikacji infrastruktury pod względem wpływu na klimat w latach 2021–2027 (2021/C 373/01) [Wytyczne techniczne].</w:t>
            </w:r>
          </w:p>
          <w:p w14:paraId="2E951239" w14:textId="77777777" w:rsidR="00625DC9" w:rsidRDefault="00625DC9" w:rsidP="00625DC9">
            <w:pPr>
              <w:spacing w:line="360" w:lineRule="auto"/>
              <w:rPr>
                <w:rFonts w:ascii="Myriad Pro" w:hAnsi="Myriad Pro" w:cs="Arial"/>
              </w:rPr>
            </w:pPr>
          </w:p>
          <w:p w14:paraId="12C56375" w14:textId="4EB5E3AB" w:rsidR="00625DC9" w:rsidRDefault="00EA32D7" w:rsidP="00625DC9">
            <w:pPr>
              <w:spacing w:line="360" w:lineRule="auto"/>
              <w:rPr>
                <w:rFonts w:ascii="Myriad Pro" w:hAnsi="Myriad Pro" w:cs="Arial"/>
              </w:rPr>
            </w:pPr>
            <w:r w:rsidRPr="00EA32D7">
              <w:rPr>
                <w:rFonts w:ascii="Myriad Pro" w:hAnsi="Myriad Pro" w:cs="Arial"/>
                <w:b/>
              </w:rPr>
              <w:t>Zasady oceny</w:t>
            </w:r>
          </w:p>
          <w:p w14:paraId="27E8EF99" w14:textId="7F76FC99" w:rsidR="00625DC9" w:rsidRDefault="00625DC9" w:rsidP="00625DC9">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74301905"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 że przyjęte rozwiązania, materiały itp. zapewniają trwałość i odporność infrastruktury na ryz</w:t>
            </w:r>
            <w:bookmarkStart w:id="1" w:name="_GoBack"/>
            <w:bookmarkEnd w:id="1"/>
            <w:r w:rsidRPr="00625DC9">
              <w:rPr>
                <w:rFonts w:ascii="Myriad Pro" w:hAnsi="Myriad Pro" w:cs="Arial"/>
              </w:rPr>
              <w:t>yko zmiany klimatu.</w:t>
            </w:r>
          </w:p>
          <w:p w14:paraId="5A15F165" w14:textId="77777777" w:rsidR="00625DC9" w:rsidRDefault="00625DC9" w:rsidP="00625DC9">
            <w:pPr>
              <w:spacing w:line="360" w:lineRule="auto"/>
              <w:rPr>
                <w:rFonts w:ascii="Myriad Pro" w:hAnsi="Myriad Pro" w:cs="Arial"/>
              </w:rPr>
            </w:pPr>
          </w:p>
          <w:p w14:paraId="022B1814" w14:textId="284C55F0" w:rsidR="00611144" w:rsidRPr="00B51D14" w:rsidRDefault="00625DC9" w:rsidP="00625DC9">
            <w:pPr>
              <w:spacing w:line="360" w:lineRule="auto"/>
              <w:rPr>
                <w:rFonts w:ascii="Myriad Pro" w:hAnsi="Myriad Pro" w:cs="Arial"/>
              </w:rPr>
            </w:pPr>
            <w:r>
              <w:rPr>
                <w:rFonts w:ascii="Myriad Pro" w:hAnsi="Myriad Pro" w:cs="Arial"/>
              </w:rPr>
              <w:t xml:space="preserve">Kryterium uznaje się za niespełnione (otrzyma ocenę „NIE”), jeżeli przynajmniej jeden z </w:t>
            </w:r>
            <w:r w:rsidR="001906C1">
              <w:rPr>
                <w:rFonts w:ascii="Myriad Pro" w:hAnsi="Myriad Pro" w:cs="Arial"/>
              </w:rPr>
              <w:t xml:space="preserve">ww. </w:t>
            </w:r>
            <w:r>
              <w:rPr>
                <w:rFonts w:ascii="Myriad Pro" w:hAnsi="Myriad Pro" w:cs="Arial"/>
              </w:rPr>
              <w:t>warunków nie jest spełniony.</w:t>
            </w:r>
          </w:p>
        </w:tc>
        <w:tc>
          <w:tcPr>
            <w:tcW w:w="3685" w:type="dxa"/>
            <w:shd w:val="clear" w:color="auto" w:fill="FFFFFF" w:themeFill="background1"/>
          </w:tcPr>
          <w:p w14:paraId="2CFD6056" w14:textId="0BC0FE0B" w:rsidR="004D07F0" w:rsidRDefault="00EA32D7" w:rsidP="000F5B6F">
            <w:pPr>
              <w:spacing w:line="360" w:lineRule="auto"/>
              <w:rPr>
                <w:rFonts w:ascii="Myriad Pro" w:hAnsi="Myriad Pro" w:cs="Arial"/>
              </w:rPr>
            </w:pPr>
            <w:r>
              <w:rPr>
                <w:rFonts w:ascii="Myriad Pro" w:hAnsi="Myriad Pro" w:cs="Arial"/>
                <w:b/>
              </w:rPr>
              <w:lastRenderedPageBreak/>
              <w:t>Opis znaczenia kryterium</w:t>
            </w:r>
          </w:p>
          <w:p w14:paraId="4D3C8E00" w14:textId="204C88AF" w:rsidR="000F5B6F" w:rsidRPr="000F5B6F"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611144" w:rsidRPr="006A4C4F">
              <w:rPr>
                <w:rFonts w:ascii="Myriad Pro" w:hAnsi="Myriad Pro" w:cs="Arial"/>
              </w:rPr>
              <w:t>Ocena spełniania kryterium polega na przypisaniu wartości logicznych „</w:t>
            </w:r>
            <w:r w:rsidR="00611144">
              <w:rPr>
                <w:rFonts w:ascii="Myriad Pro" w:hAnsi="Myriad Pro" w:cs="Arial"/>
              </w:rPr>
              <w:t>TAK</w:t>
            </w:r>
            <w:r w:rsidR="00611144" w:rsidRPr="006A4C4F">
              <w:rPr>
                <w:rFonts w:ascii="Myriad Pro" w:hAnsi="Myriad Pro" w:cs="Arial"/>
              </w:rPr>
              <w:t>”, „</w:t>
            </w:r>
            <w:r w:rsidR="00611144">
              <w:rPr>
                <w:rFonts w:ascii="Myriad Pro" w:hAnsi="Myriad Pro" w:cs="Arial"/>
              </w:rPr>
              <w:t>NIE</w:t>
            </w:r>
            <w:r w:rsidR="00611144" w:rsidRPr="006A4C4F">
              <w:rPr>
                <w:rFonts w:ascii="Myriad Pro" w:hAnsi="Myriad Pro" w:cs="Arial"/>
              </w:rPr>
              <w:t>”</w:t>
            </w:r>
            <w:r w:rsidR="005225A2">
              <w:rPr>
                <w:rFonts w:ascii="Myriad Pro" w:hAnsi="Myriad Pro" w:cs="Arial"/>
              </w:rPr>
              <w:t>.</w:t>
            </w:r>
          </w:p>
          <w:p w14:paraId="4A4757C9" w14:textId="370B72B6" w:rsidR="000F5B6F" w:rsidRPr="00B51D14" w:rsidRDefault="000F5B6F" w:rsidP="000F5B6F">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C29F1" w14:textId="77777777" w:rsidR="00FB6F61" w:rsidRDefault="00FB6F61" w:rsidP="007D1CB1">
      <w:pPr>
        <w:spacing w:after="0" w:line="240" w:lineRule="auto"/>
      </w:pPr>
      <w:r>
        <w:separator/>
      </w:r>
    </w:p>
  </w:endnote>
  <w:endnote w:type="continuationSeparator" w:id="0">
    <w:p w14:paraId="34A53644" w14:textId="77777777" w:rsidR="00FB6F61" w:rsidRDefault="00FB6F61"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1555841"/>
      <w:docPartObj>
        <w:docPartGallery w:val="Page Numbers (Bottom of Page)"/>
        <w:docPartUnique/>
      </w:docPartObj>
    </w:sdtPr>
    <w:sdtEndPr/>
    <w:sdtContent>
      <w:sdt>
        <w:sdtPr>
          <w:id w:val="-1769616900"/>
          <w:docPartObj>
            <w:docPartGallery w:val="Page Numbers (Top of Page)"/>
            <w:docPartUnique/>
          </w:docPartObj>
        </w:sdtPr>
        <w:sdtEndPr/>
        <w:sdtContent>
          <w:p w14:paraId="07502EB1" w14:textId="0DF289A6" w:rsidR="00737B52" w:rsidRDefault="00737B5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427E2" w14:textId="77777777" w:rsidR="00FB6F61" w:rsidRDefault="00FB6F61" w:rsidP="007D1CB1">
      <w:pPr>
        <w:spacing w:after="0" w:line="240" w:lineRule="auto"/>
      </w:pPr>
      <w:r>
        <w:separator/>
      </w:r>
    </w:p>
  </w:footnote>
  <w:footnote w:type="continuationSeparator" w:id="0">
    <w:p w14:paraId="595E0E65" w14:textId="77777777" w:rsidR="00FB6F61" w:rsidRDefault="00FB6F61"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C2618"/>
    <w:multiLevelType w:val="hybridMultilevel"/>
    <w:tmpl w:val="3216E9B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C1237C3"/>
    <w:multiLevelType w:val="hybridMultilevel"/>
    <w:tmpl w:val="064289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37482A"/>
    <w:multiLevelType w:val="hybridMultilevel"/>
    <w:tmpl w:val="4CAAA03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FE5935"/>
    <w:multiLevelType w:val="hybridMultilevel"/>
    <w:tmpl w:val="9C1445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5"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F5D0E27"/>
    <w:multiLevelType w:val="hybridMultilevel"/>
    <w:tmpl w:val="081C6132"/>
    <w:lvl w:ilvl="0" w:tplc="242E48A2">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20864ED"/>
    <w:multiLevelType w:val="hybridMultilevel"/>
    <w:tmpl w:val="737E1BE0"/>
    <w:lvl w:ilvl="0" w:tplc="E9586B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6B110F"/>
    <w:multiLevelType w:val="hybridMultilevel"/>
    <w:tmpl w:val="2320EA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DA1666E"/>
    <w:multiLevelType w:val="hybridMultilevel"/>
    <w:tmpl w:val="B5563D0C"/>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2EB4B76"/>
    <w:multiLevelType w:val="hybridMultilevel"/>
    <w:tmpl w:val="96FA8968"/>
    <w:lvl w:ilvl="0" w:tplc="2B20CFBA">
      <w:start w:val="1"/>
      <w:numFmt w:val="bullet"/>
      <w:lvlText w:val=""/>
      <w:lvlJc w:val="left"/>
      <w:pPr>
        <w:ind w:left="720" w:hanging="360"/>
      </w:pPr>
      <w:rPr>
        <w:rFonts w:ascii="Symbol" w:hAnsi="Symbol" w:hint="default"/>
      </w:rPr>
    </w:lvl>
    <w:lvl w:ilvl="1" w:tplc="CC4C0940">
      <w:numFmt w:val="bullet"/>
      <w:lvlText w:val="•"/>
      <w:lvlJc w:val="left"/>
      <w:pPr>
        <w:ind w:left="1440" w:hanging="360"/>
      </w:pPr>
      <w:rPr>
        <w:rFonts w:ascii="Myriad Pro" w:eastAsiaTheme="minorHAnsi" w:hAnsi="Myriad Pro"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EF4EA8"/>
    <w:multiLevelType w:val="hybridMultilevel"/>
    <w:tmpl w:val="8D009F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8476078"/>
    <w:multiLevelType w:val="hybridMultilevel"/>
    <w:tmpl w:val="4D0085AE"/>
    <w:lvl w:ilvl="0" w:tplc="2B20CFBA">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DE6FF8"/>
    <w:multiLevelType w:val="hybridMultilevel"/>
    <w:tmpl w:val="82E6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A64C01"/>
    <w:multiLevelType w:val="multilevel"/>
    <w:tmpl w:val="71B6E736"/>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num>
  <w:num w:numId="2">
    <w:abstractNumId w:val="28"/>
  </w:num>
  <w:num w:numId="3">
    <w:abstractNumId w:val="34"/>
  </w:num>
  <w:num w:numId="4">
    <w:abstractNumId w:val="32"/>
  </w:num>
  <w:num w:numId="5">
    <w:abstractNumId w:val="14"/>
  </w:num>
  <w:num w:numId="6">
    <w:abstractNumId w:val="4"/>
  </w:num>
  <w:num w:numId="7">
    <w:abstractNumId w:val="10"/>
  </w:num>
  <w:num w:numId="8">
    <w:abstractNumId w:val="9"/>
  </w:num>
  <w:num w:numId="9">
    <w:abstractNumId w:val="26"/>
  </w:num>
  <w:num w:numId="10">
    <w:abstractNumId w:val="27"/>
  </w:num>
  <w:num w:numId="11">
    <w:abstractNumId w:val="21"/>
  </w:num>
  <w:num w:numId="12">
    <w:abstractNumId w:val="30"/>
  </w:num>
  <w:num w:numId="13">
    <w:abstractNumId w:val="15"/>
  </w:num>
  <w:num w:numId="14">
    <w:abstractNumId w:val="7"/>
  </w:num>
  <w:num w:numId="15">
    <w:abstractNumId w:val="16"/>
  </w:num>
  <w:num w:numId="16">
    <w:abstractNumId w:val="4"/>
  </w:num>
  <w:num w:numId="17">
    <w:abstractNumId w:val="12"/>
  </w:num>
  <w:num w:numId="18">
    <w:abstractNumId w:val="9"/>
  </w:num>
  <w:num w:numId="19">
    <w:abstractNumId w:val="24"/>
  </w:num>
  <w:num w:numId="20">
    <w:abstractNumId w:val="33"/>
  </w:num>
  <w:num w:numId="21">
    <w:abstractNumId w:val="1"/>
  </w:num>
  <w:num w:numId="22">
    <w:abstractNumId w:val="5"/>
  </w:num>
  <w:num w:numId="23">
    <w:abstractNumId w:val="13"/>
  </w:num>
  <w:num w:numId="24">
    <w:abstractNumId w:val="20"/>
  </w:num>
  <w:num w:numId="25">
    <w:abstractNumId w:val="6"/>
  </w:num>
  <w:num w:numId="26">
    <w:abstractNumId w:val="3"/>
  </w:num>
  <w:num w:numId="27">
    <w:abstractNumId w:val="19"/>
  </w:num>
  <w:num w:numId="28">
    <w:abstractNumId w:val="31"/>
  </w:num>
  <w:num w:numId="29">
    <w:abstractNumId w:val="23"/>
  </w:num>
  <w:num w:numId="30">
    <w:abstractNumId w:val="22"/>
  </w:num>
  <w:num w:numId="31">
    <w:abstractNumId w:val="25"/>
  </w:num>
  <w:num w:numId="32">
    <w:abstractNumId w:val="0"/>
  </w:num>
  <w:num w:numId="33">
    <w:abstractNumId w:val="29"/>
  </w:num>
  <w:num w:numId="34">
    <w:abstractNumId w:val="17"/>
  </w:num>
  <w:num w:numId="35">
    <w:abstractNumId w:val="18"/>
  </w:num>
  <w:num w:numId="36">
    <w:abstractNumId w:val="2"/>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2F75"/>
    <w:rsid w:val="00040684"/>
    <w:rsid w:val="00043162"/>
    <w:rsid w:val="000619BB"/>
    <w:rsid w:val="00086E5C"/>
    <w:rsid w:val="000E75DA"/>
    <w:rsid w:val="000F2041"/>
    <w:rsid w:val="000F5B6F"/>
    <w:rsid w:val="00112B25"/>
    <w:rsid w:val="0013145C"/>
    <w:rsid w:val="0015504C"/>
    <w:rsid w:val="00170A59"/>
    <w:rsid w:val="001906C1"/>
    <w:rsid w:val="001B2B2A"/>
    <w:rsid w:val="001B2CB2"/>
    <w:rsid w:val="001D24BE"/>
    <w:rsid w:val="001E6B54"/>
    <w:rsid w:val="00205EA7"/>
    <w:rsid w:val="0022560A"/>
    <w:rsid w:val="00244F56"/>
    <w:rsid w:val="00291D4C"/>
    <w:rsid w:val="002F60CE"/>
    <w:rsid w:val="0032338A"/>
    <w:rsid w:val="003456B0"/>
    <w:rsid w:val="00387011"/>
    <w:rsid w:val="003B0E7A"/>
    <w:rsid w:val="003D3C9E"/>
    <w:rsid w:val="003D4E4C"/>
    <w:rsid w:val="003E5985"/>
    <w:rsid w:val="00404933"/>
    <w:rsid w:val="004105FE"/>
    <w:rsid w:val="004406BF"/>
    <w:rsid w:val="00451B65"/>
    <w:rsid w:val="00497FA7"/>
    <w:rsid w:val="004A6EDF"/>
    <w:rsid w:val="004B57B6"/>
    <w:rsid w:val="004B70DD"/>
    <w:rsid w:val="004D07F0"/>
    <w:rsid w:val="004D2811"/>
    <w:rsid w:val="004E5C88"/>
    <w:rsid w:val="004F567A"/>
    <w:rsid w:val="005115DA"/>
    <w:rsid w:val="005225A2"/>
    <w:rsid w:val="00531EB0"/>
    <w:rsid w:val="00546E82"/>
    <w:rsid w:val="00560A93"/>
    <w:rsid w:val="00563D37"/>
    <w:rsid w:val="00570E28"/>
    <w:rsid w:val="00593512"/>
    <w:rsid w:val="005A4F27"/>
    <w:rsid w:val="005B66E2"/>
    <w:rsid w:val="005C0267"/>
    <w:rsid w:val="00600486"/>
    <w:rsid w:val="00600EBE"/>
    <w:rsid w:val="00611144"/>
    <w:rsid w:val="006143C1"/>
    <w:rsid w:val="0062486F"/>
    <w:rsid w:val="00625DC9"/>
    <w:rsid w:val="00634018"/>
    <w:rsid w:val="00663E33"/>
    <w:rsid w:val="00690EBE"/>
    <w:rsid w:val="006A4C4F"/>
    <w:rsid w:val="006C0F2F"/>
    <w:rsid w:val="006D0B3C"/>
    <w:rsid w:val="006D27E1"/>
    <w:rsid w:val="00711F90"/>
    <w:rsid w:val="00726B6C"/>
    <w:rsid w:val="00737B52"/>
    <w:rsid w:val="007534A0"/>
    <w:rsid w:val="00760367"/>
    <w:rsid w:val="00772DE9"/>
    <w:rsid w:val="007D1CB1"/>
    <w:rsid w:val="00800B90"/>
    <w:rsid w:val="0080262C"/>
    <w:rsid w:val="00813326"/>
    <w:rsid w:val="0083029C"/>
    <w:rsid w:val="00846F39"/>
    <w:rsid w:val="0086220C"/>
    <w:rsid w:val="00875BA9"/>
    <w:rsid w:val="00881E36"/>
    <w:rsid w:val="008B0BF8"/>
    <w:rsid w:val="008E2CD5"/>
    <w:rsid w:val="008E42D1"/>
    <w:rsid w:val="00903E7B"/>
    <w:rsid w:val="00926B06"/>
    <w:rsid w:val="00991056"/>
    <w:rsid w:val="009931AE"/>
    <w:rsid w:val="009E589D"/>
    <w:rsid w:val="00A142C8"/>
    <w:rsid w:val="00A20EC1"/>
    <w:rsid w:val="00A27449"/>
    <w:rsid w:val="00A56540"/>
    <w:rsid w:val="00A5708E"/>
    <w:rsid w:val="00A611DE"/>
    <w:rsid w:val="00A91BF2"/>
    <w:rsid w:val="00AA049C"/>
    <w:rsid w:val="00AC6773"/>
    <w:rsid w:val="00AE5FA2"/>
    <w:rsid w:val="00AF527D"/>
    <w:rsid w:val="00B23295"/>
    <w:rsid w:val="00B37FAF"/>
    <w:rsid w:val="00B51D14"/>
    <w:rsid w:val="00B532F2"/>
    <w:rsid w:val="00B6776C"/>
    <w:rsid w:val="00B70B84"/>
    <w:rsid w:val="00B74A3E"/>
    <w:rsid w:val="00B8068E"/>
    <w:rsid w:val="00BD1769"/>
    <w:rsid w:val="00BE7F89"/>
    <w:rsid w:val="00C24A39"/>
    <w:rsid w:val="00C3475C"/>
    <w:rsid w:val="00C562A2"/>
    <w:rsid w:val="00C63A52"/>
    <w:rsid w:val="00C71053"/>
    <w:rsid w:val="00C712E2"/>
    <w:rsid w:val="00C72CB9"/>
    <w:rsid w:val="00C72DB9"/>
    <w:rsid w:val="00C72E07"/>
    <w:rsid w:val="00CC08DA"/>
    <w:rsid w:val="00CC666B"/>
    <w:rsid w:val="00CD5285"/>
    <w:rsid w:val="00D20ABB"/>
    <w:rsid w:val="00D2275D"/>
    <w:rsid w:val="00D26E3C"/>
    <w:rsid w:val="00D37786"/>
    <w:rsid w:val="00D419CA"/>
    <w:rsid w:val="00D70AD4"/>
    <w:rsid w:val="00D72B88"/>
    <w:rsid w:val="00D93D14"/>
    <w:rsid w:val="00DC763D"/>
    <w:rsid w:val="00DD0BB5"/>
    <w:rsid w:val="00DD5B7D"/>
    <w:rsid w:val="00DD7B66"/>
    <w:rsid w:val="00DE3B3F"/>
    <w:rsid w:val="00E15467"/>
    <w:rsid w:val="00E576CF"/>
    <w:rsid w:val="00EA32D7"/>
    <w:rsid w:val="00EA4259"/>
    <w:rsid w:val="00EC5FE3"/>
    <w:rsid w:val="00EC60A8"/>
    <w:rsid w:val="00ED3560"/>
    <w:rsid w:val="00F12845"/>
    <w:rsid w:val="00F23B92"/>
    <w:rsid w:val="00F27457"/>
    <w:rsid w:val="00F30C4E"/>
    <w:rsid w:val="00F41451"/>
    <w:rsid w:val="00F41B14"/>
    <w:rsid w:val="00F77773"/>
    <w:rsid w:val="00F80DED"/>
    <w:rsid w:val="00F96376"/>
    <w:rsid w:val="00F975D6"/>
    <w:rsid w:val="00FA3BCC"/>
    <w:rsid w:val="00FA6F59"/>
    <w:rsid w:val="00FB6F61"/>
    <w:rsid w:val="00FC69F7"/>
    <w:rsid w:val="00FF2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652878777">
      <w:bodyDiv w:val="1"/>
      <w:marLeft w:val="0"/>
      <w:marRight w:val="0"/>
      <w:marTop w:val="0"/>
      <w:marBottom w:val="0"/>
      <w:divBdr>
        <w:top w:val="none" w:sz="0" w:space="0" w:color="auto"/>
        <w:left w:val="none" w:sz="0" w:space="0" w:color="auto"/>
        <w:bottom w:val="none" w:sz="0" w:space="0" w:color="auto"/>
        <w:right w:val="none" w:sz="0" w:space="0" w:color="auto"/>
      </w:divBdr>
    </w:div>
    <w:div w:id="852838107">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233467673">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535263980">
      <w:bodyDiv w:val="1"/>
      <w:marLeft w:val="0"/>
      <w:marRight w:val="0"/>
      <w:marTop w:val="0"/>
      <w:marBottom w:val="0"/>
      <w:divBdr>
        <w:top w:val="none" w:sz="0" w:space="0" w:color="auto"/>
        <w:left w:val="none" w:sz="0" w:space="0" w:color="auto"/>
        <w:bottom w:val="none" w:sz="0" w:space="0" w:color="auto"/>
        <w:right w:val="none" w:sz="0" w:space="0" w:color="auto"/>
      </w:divBdr>
    </w:div>
    <w:div w:id="1663850165">
      <w:bodyDiv w:val="1"/>
      <w:marLeft w:val="0"/>
      <w:marRight w:val="0"/>
      <w:marTop w:val="0"/>
      <w:marBottom w:val="0"/>
      <w:divBdr>
        <w:top w:val="none" w:sz="0" w:space="0" w:color="auto"/>
        <w:left w:val="none" w:sz="0" w:space="0" w:color="auto"/>
        <w:bottom w:val="none" w:sz="0" w:space="0" w:color="auto"/>
        <w:right w:val="none" w:sz="0" w:space="0" w:color="auto"/>
      </w:divBdr>
    </w:div>
    <w:div w:id="1774932781">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14504773">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ABBB7-EFEE-4C03-B22F-6C63C38FD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25</Pages>
  <Words>3559</Words>
  <Characters>21360</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23</cp:revision>
  <cp:lastPrinted>2023-02-21T09:35:00Z</cp:lastPrinted>
  <dcterms:created xsi:type="dcterms:W3CDTF">2023-11-03T09:17:00Z</dcterms:created>
  <dcterms:modified xsi:type="dcterms:W3CDTF">2025-10-09T07:01:00Z</dcterms:modified>
</cp:coreProperties>
</file>